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4038" w:rsidRDefault="00CB4038" w:rsidP="00CD664C">
      <w:pPr>
        <w:spacing w:after="0"/>
        <w:jc w:val="center"/>
        <w:rPr>
          <w:rFonts w:ascii="Times New Roman" w:eastAsia="Calibri" w:hAnsi="Times New Roman" w:cs="Times New Roman"/>
          <w:sz w:val="40"/>
          <w:szCs w:val="40"/>
        </w:rPr>
      </w:pPr>
      <w:bookmarkStart w:id="0" w:name="_GoBack"/>
      <w:bookmarkEnd w:id="0"/>
    </w:p>
    <w:p w:rsidR="00CB4038" w:rsidRDefault="00CB4038" w:rsidP="00CD664C">
      <w:pPr>
        <w:spacing w:after="0"/>
        <w:jc w:val="center"/>
        <w:rPr>
          <w:rFonts w:ascii="Times New Roman" w:eastAsia="Calibri" w:hAnsi="Times New Roman" w:cs="Times New Roman"/>
          <w:sz w:val="40"/>
          <w:szCs w:val="40"/>
        </w:rPr>
      </w:pPr>
    </w:p>
    <w:p w:rsidR="00CB4038" w:rsidRDefault="00CB4038" w:rsidP="00CD664C">
      <w:pPr>
        <w:spacing w:after="0"/>
        <w:jc w:val="center"/>
        <w:rPr>
          <w:rFonts w:ascii="Times New Roman" w:eastAsia="Calibri" w:hAnsi="Times New Roman" w:cs="Times New Roman"/>
          <w:sz w:val="40"/>
          <w:szCs w:val="40"/>
        </w:rPr>
      </w:pPr>
    </w:p>
    <w:p w:rsidR="00CB4038" w:rsidRDefault="00CB4038" w:rsidP="00CD664C">
      <w:pPr>
        <w:spacing w:after="0"/>
        <w:jc w:val="center"/>
        <w:rPr>
          <w:rFonts w:ascii="Times New Roman" w:eastAsia="Calibri" w:hAnsi="Times New Roman" w:cs="Times New Roman"/>
          <w:sz w:val="40"/>
          <w:szCs w:val="40"/>
        </w:rPr>
      </w:pPr>
    </w:p>
    <w:p w:rsidR="00CB4038" w:rsidRDefault="00CB4038" w:rsidP="00CD664C">
      <w:pPr>
        <w:spacing w:after="0"/>
        <w:jc w:val="center"/>
        <w:rPr>
          <w:rFonts w:ascii="Times New Roman" w:eastAsia="Calibri" w:hAnsi="Times New Roman" w:cs="Times New Roman"/>
          <w:sz w:val="40"/>
          <w:szCs w:val="40"/>
        </w:rPr>
      </w:pPr>
    </w:p>
    <w:p w:rsidR="00CD664C" w:rsidRPr="00CD664C" w:rsidRDefault="00CD664C" w:rsidP="00CD664C">
      <w:pPr>
        <w:spacing w:after="0"/>
        <w:jc w:val="center"/>
        <w:rPr>
          <w:rFonts w:ascii="Times New Roman" w:eastAsia="Calibri" w:hAnsi="Times New Roman" w:cs="Times New Roman"/>
          <w:sz w:val="32"/>
        </w:rPr>
      </w:pPr>
      <w:r w:rsidRPr="00CD664C">
        <w:rPr>
          <w:rFonts w:ascii="Times New Roman" w:eastAsia="Calibri" w:hAnsi="Times New Roman" w:cs="Times New Roman"/>
          <w:sz w:val="40"/>
          <w:szCs w:val="40"/>
        </w:rPr>
        <w:t xml:space="preserve">Estimating </w:t>
      </w:r>
      <w:r w:rsidR="00CB4038">
        <w:rPr>
          <w:rFonts w:ascii="Times New Roman" w:eastAsia="Calibri" w:hAnsi="Times New Roman" w:cs="Times New Roman"/>
          <w:sz w:val="40"/>
          <w:szCs w:val="40"/>
        </w:rPr>
        <w:t>out</w:t>
      </w:r>
      <w:r>
        <w:rPr>
          <w:rFonts w:ascii="Times New Roman" w:eastAsia="Calibri" w:hAnsi="Times New Roman" w:cs="Times New Roman"/>
          <w:sz w:val="40"/>
          <w:szCs w:val="40"/>
        </w:rPr>
        <w:t xml:space="preserve">migrant and </w:t>
      </w:r>
      <w:r w:rsidRPr="00CD664C">
        <w:rPr>
          <w:rFonts w:ascii="Times New Roman" w:eastAsia="Calibri" w:hAnsi="Times New Roman" w:cs="Times New Roman"/>
          <w:sz w:val="40"/>
          <w:szCs w:val="40"/>
        </w:rPr>
        <w:t xml:space="preserve">overwinter survival of </w:t>
      </w:r>
      <w:r w:rsidR="00F74910">
        <w:rPr>
          <w:rFonts w:ascii="Times New Roman" w:eastAsia="Calibri" w:hAnsi="Times New Roman" w:cs="Times New Roman"/>
          <w:sz w:val="40"/>
          <w:szCs w:val="40"/>
        </w:rPr>
        <w:t>juvenile</w:t>
      </w:r>
      <w:r w:rsidRPr="00CD664C">
        <w:rPr>
          <w:rFonts w:ascii="Times New Roman" w:eastAsia="Calibri" w:hAnsi="Times New Roman" w:cs="Times New Roman"/>
          <w:sz w:val="40"/>
          <w:szCs w:val="40"/>
        </w:rPr>
        <w:t xml:space="preserve"> spring Chinook </w:t>
      </w:r>
      <w:r w:rsidR="00CB4038">
        <w:rPr>
          <w:rFonts w:ascii="Times New Roman" w:eastAsia="Calibri" w:hAnsi="Times New Roman" w:cs="Times New Roman"/>
          <w:sz w:val="40"/>
          <w:szCs w:val="40"/>
        </w:rPr>
        <w:t>s</w:t>
      </w:r>
      <w:r w:rsidRPr="00CD664C">
        <w:rPr>
          <w:rFonts w:ascii="Times New Roman" w:eastAsia="Calibri" w:hAnsi="Times New Roman" w:cs="Times New Roman"/>
          <w:sz w:val="40"/>
          <w:szCs w:val="40"/>
        </w:rPr>
        <w:t xml:space="preserve">almon </w:t>
      </w:r>
      <w:r>
        <w:rPr>
          <w:rFonts w:ascii="Times New Roman" w:eastAsia="Calibri" w:hAnsi="Times New Roman" w:cs="Times New Roman"/>
          <w:sz w:val="40"/>
          <w:szCs w:val="40"/>
        </w:rPr>
        <w:t xml:space="preserve">in </w:t>
      </w:r>
      <w:r w:rsidRPr="00CD664C">
        <w:rPr>
          <w:rFonts w:ascii="Times New Roman" w:eastAsia="Calibri" w:hAnsi="Times New Roman" w:cs="Times New Roman"/>
          <w:sz w:val="40"/>
          <w:szCs w:val="40"/>
        </w:rPr>
        <w:t xml:space="preserve">the Tucannon River </w:t>
      </w:r>
    </w:p>
    <w:p w:rsidR="00CD664C" w:rsidRPr="00CD664C" w:rsidRDefault="00CD664C" w:rsidP="00CD664C">
      <w:pPr>
        <w:spacing w:after="0"/>
        <w:jc w:val="center"/>
        <w:rPr>
          <w:rFonts w:ascii="Times New Roman" w:eastAsia="Calibri" w:hAnsi="Times New Roman" w:cs="Times New Roman"/>
          <w:sz w:val="32"/>
          <w:szCs w:val="32"/>
        </w:rPr>
      </w:pPr>
    </w:p>
    <w:p w:rsidR="00CD664C" w:rsidRPr="00CD664C" w:rsidRDefault="00CD664C" w:rsidP="00CD664C">
      <w:pPr>
        <w:spacing w:after="0"/>
        <w:jc w:val="center"/>
        <w:rPr>
          <w:rFonts w:ascii="Times New Roman" w:eastAsia="Calibri" w:hAnsi="Times New Roman" w:cs="Times New Roman"/>
          <w:sz w:val="32"/>
          <w:szCs w:val="32"/>
        </w:rPr>
      </w:pPr>
    </w:p>
    <w:p w:rsidR="00CD664C" w:rsidRPr="00CD664C" w:rsidRDefault="00CD664C" w:rsidP="00CD664C">
      <w:pPr>
        <w:spacing w:after="0"/>
        <w:jc w:val="center"/>
        <w:rPr>
          <w:rFonts w:ascii="Times New Roman" w:eastAsia="Calibri" w:hAnsi="Times New Roman" w:cs="Times New Roman"/>
          <w:sz w:val="32"/>
          <w:szCs w:val="32"/>
        </w:rPr>
      </w:pPr>
    </w:p>
    <w:p w:rsidR="00CD664C" w:rsidRPr="00CD664C" w:rsidRDefault="00CD664C" w:rsidP="00CD664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Dan Rawding</w:t>
      </w:r>
    </w:p>
    <w:p w:rsidR="00CD664C" w:rsidRDefault="00CD664C" w:rsidP="00CD664C">
      <w:pPr>
        <w:spacing w:after="0"/>
        <w:jc w:val="center"/>
        <w:rPr>
          <w:rFonts w:ascii="Times New Roman" w:eastAsia="Calibri" w:hAnsi="Times New Roman" w:cs="Times New Roman"/>
          <w:sz w:val="24"/>
          <w:szCs w:val="24"/>
        </w:rPr>
      </w:pPr>
      <w:r w:rsidRPr="00CD664C">
        <w:rPr>
          <w:rFonts w:ascii="Times New Roman" w:eastAsia="Calibri" w:hAnsi="Times New Roman" w:cs="Times New Roman"/>
          <w:sz w:val="24"/>
          <w:szCs w:val="24"/>
        </w:rPr>
        <w:t>Jeremy</w:t>
      </w:r>
      <w:r w:rsidRPr="00CD664C">
        <w:rPr>
          <w:rFonts w:ascii="Times New Roman" w:eastAsia="Calibri" w:hAnsi="Times New Roman" w:cs="Times New Roman"/>
          <w:sz w:val="24"/>
          <w:szCs w:val="32"/>
        </w:rPr>
        <w:t xml:space="preserve"> M.</w:t>
      </w:r>
      <w:r w:rsidRPr="00CD664C">
        <w:rPr>
          <w:rFonts w:ascii="Times New Roman" w:eastAsia="Calibri" w:hAnsi="Times New Roman" w:cs="Times New Roman"/>
          <w:sz w:val="24"/>
          <w:szCs w:val="24"/>
        </w:rPr>
        <w:t xml:space="preserve"> Cram</w:t>
      </w:r>
    </w:p>
    <w:p w:rsidR="00522DA3" w:rsidRPr="00CD664C" w:rsidRDefault="00522DA3" w:rsidP="00CD664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Michael Gallinat</w:t>
      </w:r>
    </w:p>
    <w:p w:rsidR="00CD664C" w:rsidRPr="00CD664C" w:rsidRDefault="00CD664C" w:rsidP="00CD664C">
      <w:pPr>
        <w:spacing w:after="0"/>
        <w:jc w:val="center"/>
        <w:rPr>
          <w:rFonts w:ascii="Times New Roman" w:eastAsia="Calibri" w:hAnsi="Times New Roman" w:cs="Times New Roman"/>
          <w:sz w:val="24"/>
          <w:szCs w:val="24"/>
        </w:rPr>
      </w:pPr>
    </w:p>
    <w:p w:rsidR="00CD664C" w:rsidRPr="00CD664C" w:rsidRDefault="00CD664C" w:rsidP="00CD664C">
      <w:pPr>
        <w:spacing w:after="0"/>
        <w:jc w:val="center"/>
        <w:rPr>
          <w:rFonts w:ascii="Times New Roman" w:eastAsia="Calibri" w:hAnsi="Times New Roman" w:cs="Times New Roman"/>
          <w:sz w:val="24"/>
          <w:szCs w:val="24"/>
        </w:rPr>
      </w:pPr>
      <w:r w:rsidRPr="00CD664C">
        <w:rPr>
          <w:rFonts w:ascii="Times New Roman" w:eastAsia="Calibri" w:hAnsi="Times New Roman" w:cs="Times New Roman"/>
          <w:sz w:val="24"/>
          <w:szCs w:val="24"/>
        </w:rPr>
        <w:t>Washington State Dept. of Fish and Wildlife</w:t>
      </w:r>
    </w:p>
    <w:p w:rsidR="00CB4038" w:rsidRDefault="00CB4038" w:rsidP="00CD664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600 Capitol Way N.</w:t>
      </w:r>
    </w:p>
    <w:p w:rsidR="00CD664C" w:rsidRPr="00CD664C" w:rsidRDefault="00CB4038" w:rsidP="00CD664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Olympia, WA 98501-1095</w:t>
      </w:r>
    </w:p>
    <w:p w:rsidR="00CD664C" w:rsidRPr="00CD664C" w:rsidRDefault="00CD664C" w:rsidP="00CD664C">
      <w:pPr>
        <w:spacing w:after="0" w:line="240" w:lineRule="auto"/>
        <w:jc w:val="center"/>
        <w:rPr>
          <w:rFonts w:ascii="Times New Roman" w:eastAsia="Calibri" w:hAnsi="Times New Roman" w:cs="Times New Roman"/>
          <w:sz w:val="24"/>
          <w:szCs w:val="24"/>
        </w:rPr>
      </w:pPr>
    </w:p>
    <w:p w:rsidR="00CD664C" w:rsidRPr="00CD664C" w:rsidRDefault="00CD664C" w:rsidP="00CD664C">
      <w:pPr>
        <w:spacing w:after="0" w:line="240" w:lineRule="auto"/>
        <w:jc w:val="center"/>
        <w:rPr>
          <w:rFonts w:ascii="Times New Roman" w:eastAsia="Calibri" w:hAnsi="Times New Roman" w:cs="Times New Roman"/>
          <w:sz w:val="24"/>
          <w:szCs w:val="24"/>
        </w:rPr>
      </w:pPr>
    </w:p>
    <w:p w:rsidR="00CD664C" w:rsidRPr="00CD664C" w:rsidRDefault="00CD664C" w:rsidP="00CD664C">
      <w:pPr>
        <w:spacing w:after="0"/>
        <w:jc w:val="center"/>
        <w:rPr>
          <w:rFonts w:ascii="Times New Roman" w:eastAsia="Calibri" w:hAnsi="Times New Roman" w:cs="Times New Roman"/>
          <w:sz w:val="24"/>
          <w:szCs w:val="24"/>
        </w:rPr>
      </w:pPr>
    </w:p>
    <w:p w:rsidR="00CD664C" w:rsidRPr="00CD664C" w:rsidRDefault="00CD664C" w:rsidP="00CD664C">
      <w:pPr>
        <w:spacing w:after="0"/>
        <w:jc w:val="center"/>
        <w:rPr>
          <w:rFonts w:ascii="Times New Roman" w:eastAsia="Calibri" w:hAnsi="Times New Roman" w:cs="Times New Roman"/>
          <w:sz w:val="24"/>
          <w:szCs w:val="24"/>
        </w:rPr>
      </w:pPr>
    </w:p>
    <w:p w:rsidR="00CD664C" w:rsidRPr="00CD664C" w:rsidRDefault="00CD664C" w:rsidP="00CD664C">
      <w:pPr>
        <w:spacing w:after="0"/>
        <w:jc w:val="center"/>
        <w:rPr>
          <w:rFonts w:ascii="Times New Roman" w:eastAsia="Calibri" w:hAnsi="Times New Roman" w:cs="Times New Roman"/>
          <w:sz w:val="24"/>
          <w:szCs w:val="24"/>
        </w:rPr>
      </w:pPr>
    </w:p>
    <w:p w:rsidR="00CD664C" w:rsidRPr="00CD664C" w:rsidRDefault="00CD664C" w:rsidP="00CD664C">
      <w:pPr>
        <w:spacing w:after="0"/>
        <w:jc w:val="center"/>
        <w:rPr>
          <w:rFonts w:ascii="Times New Roman" w:eastAsia="Calibri" w:hAnsi="Times New Roman" w:cs="Times New Roman"/>
          <w:sz w:val="24"/>
          <w:szCs w:val="24"/>
        </w:rPr>
      </w:pPr>
    </w:p>
    <w:p w:rsidR="00CD664C" w:rsidRPr="00CD664C" w:rsidRDefault="00CD664C" w:rsidP="00CD664C">
      <w:pPr>
        <w:spacing w:after="0"/>
        <w:jc w:val="center"/>
        <w:rPr>
          <w:rFonts w:ascii="Times New Roman" w:eastAsia="Calibri" w:hAnsi="Times New Roman" w:cs="Times New Roman"/>
          <w:sz w:val="24"/>
          <w:szCs w:val="24"/>
        </w:rPr>
      </w:pPr>
    </w:p>
    <w:p w:rsidR="00CD664C" w:rsidRPr="00CD664C" w:rsidRDefault="00CD664C" w:rsidP="00CD664C">
      <w:pPr>
        <w:spacing w:after="0"/>
        <w:jc w:val="center"/>
        <w:rPr>
          <w:rFonts w:ascii="Times New Roman" w:eastAsia="Calibri" w:hAnsi="Times New Roman" w:cs="Times New Roman"/>
          <w:sz w:val="24"/>
          <w:szCs w:val="24"/>
        </w:rPr>
      </w:pPr>
    </w:p>
    <w:p w:rsidR="00CD664C" w:rsidRPr="00CD664C" w:rsidRDefault="00CD664C" w:rsidP="00CD664C">
      <w:pPr>
        <w:spacing w:after="0"/>
        <w:jc w:val="center"/>
        <w:rPr>
          <w:rFonts w:ascii="Times New Roman" w:eastAsia="Calibri" w:hAnsi="Times New Roman" w:cs="Times New Roman"/>
          <w:sz w:val="24"/>
          <w:szCs w:val="24"/>
        </w:rPr>
      </w:pPr>
    </w:p>
    <w:p w:rsidR="00CD664C" w:rsidRPr="00CD664C" w:rsidRDefault="00CD664C" w:rsidP="00CD664C">
      <w:pPr>
        <w:spacing w:after="0"/>
        <w:jc w:val="center"/>
        <w:rPr>
          <w:rFonts w:ascii="Times New Roman" w:eastAsia="Calibri" w:hAnsi="Times New Roman" w:cs="Times New Roman"/>
          <w:sz w:val="24"/>
          <w:szCs w:val="24"/>
        </w:rPr>
      </w:pPr>
    </w:p>
    <w:p w:rsidR="00CD664C" w:rsidRPr="00CD664C" w:rsidRDefault="00CD664C" w:rsidP="00CD664C">
      <w:pPr>
        <w:spacing w:after="0"/>
        <w:jc w:val="center"/>
        <w:rPr>
          <w:rFonts w:ascii="Times New Roman" w:eastAsia="Calibri" w:hAnsi="Times New Roman" w:cs="Times New Roman"/>
          <w:sz w:val="24"/>
          <w:szCs w:val="24"/>
        </w:rPr>
      </w:pPr>
    </w:p>
    <w:p w:rsidR="00CD664C" w:rsidRPr="00CD664C" w:rsidRDefault="009306B8" w:rsidP="00CD664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February 10,</w:t>
      </w:r>
      <w:r w:rsidR="00CB4038">
        <w:rPr>
          <w:rFonts w:ascii="Times New Roman" w:eastAsia="Calibri" w:hAnsi="Times New Roman" w:cs="Times New Roman"/>
          <w:sz w:val="24"/>
          <w:szCs w:val="24"/>
        </w:rPr>
        <w:t xml:space="preserve"> 2015</w:t>
      </w:r>
    </w:p>
    <w:p w:rsidR="00CD664C" w:rsidRDefault="00CD664C" w:rsidP="00952B53">
      <w:pPr>
        <w:spacing w:after="0" w:line="240" w:lineRule="auto"/>
        <w:jc w:val="center"/>
        <w:rPr>
          <w:rFonts w:ascii="Times New Roman" w:eastAsia="Calibri" w:hAnsi="Times New Roman" w:cs="Times New Roman"/>
          <w:b/>
          <w:sz w:val="24"/>
          <w:szCs w:val="24"/>
        </w:rPr>
      </w:pPr>
    </w:p>
    <w:p w:rsidR="00CD664C" w:rsidRDefault="00CD664C" w:rsidP="00952B53">
      <w:pPr>
        <w:spacing w:after="0" w:line="240" w:lineRule="auto"/>
        <w:jc w:val="center"/>
        <w:rPr>
          <w:rFonts w:ascii="Times New Roman" w:eastAsia="Calibri" w:hAnsi="Times New Roman" w:cs="Times New Roman"/>
          <w:b/>
          <w:sz w:val="24"/>
          <w:szCs w:val="24"/>
        </w:rPr>
      </w:pPr>
    </w:p>
    <w:p w:rsidR="00CB4038" w:rsidRDefault="00CB4038">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954A9E" w:rsidRPr="00954A9E" w:rsidRDefault="00954A9E" w:rsidP="00952B53">
      <w:pPr>
        <w:spacing w:after="0" w:line="240" w:lineRule="auto"/>
        <w:jc w:val="center"/>
        <w:rPr>
          <w:rFonts w:ascii="Times New Roman" w:eastAsia="Calibri" w:hAnsi="Times New Roman" w:cs="Times New Roman"/>
          <w:b/>
          <w:sz w:val="24"/>
          <w:szCs w:val="24"/>
        </w:rPr>
      </w:pPr>
      <w:r w:rsidRPr="00954A9E">
        <w:rPr>
          <w:rFonts w:ascii="Times New Roman" w:eastAsia="Calibri" w:hAnsi="Times New Roman" w:cs="Times New Roman"/>
          <w:b/>
          <w:sz w:val="24"/>
          <w:szCs w:val="24"/>
        </w:rPr>
        <w:lastRenderedPageBreak/>
        <w:t>Introduction</w:t>
      </w:r>
    </w:p>
    <w:p w:rsidR="002F7DB8" w:rsidRPr="00954A9E" w:rsidRDefault="002F7DB8" w:rsidP="00952B53">
      <w:pPr>
        <w:spacing w:after="0" w:line="240" w:lineRule="auto"/>
        <w:rPr>
          <w:rFonts w:ascii="Times New Roman" w:eastAsia="Calibri" w:hAnsi="Times New Roman" w:cs="Times New Roman"/>
          <w:sz w:val="24"/>
          <w:szCs w:val="24"/>
        </w:rPr>
      </w:pPr>
    </w:p>
    <w:p w:rsidR="00954A9E" w:rsidRPr="00954A9E" w:rsidRDefault="00CE256F" w:rsidP="00952B53">
      <w:pPr>
        <w:spacing w:after="0" w:line="240" w:lineRule="auto"/>
        <w:contextualSpacing/>
        <w:rPr>
          <w:rFonts w:ascii="Times New Roman" w:eastAsia="Calibri" w:hAnsi="Times New Roman" w:cs="Times New Roman"/>
          <w:sz w:val="24"/>
        </w:rPr>
      </w:pPr>
      <w:r>
        <w:rPr>
          <w:rFonts w:ascii="Times New Roman" w:eastAsia="Calibri" w:hAnsi="Times New Roman" w:cs="Times New Roman"/>
          <w:sz w:val="24"/>
        </w:rPr>
        <w:t>The Tucannon River spring Chinook salmon</w:t>
      </w:r>
      <w:r w:rsidR="00F74910">
        <w:rPr>
          <w:rFonts w:ascii="Times New Roman" w:eastAsia="Calibri" w:hAnsi="Times New Roman" w:cs="Times New Roman"/>
          <w:sz w:val="24"/>
        </w:rPr>
        <w:t xml:space="preserve"> (</w:t>
      </w:r>
      <w:r w:rsidR="00F74910">
        <w:rPr>
          <w:rFonts w:ascii="Times New Roman" w:eastAsia="Calibri" w:hAnsi="Times New Roman" w:cs="Times New Roman"/>
          <w:i/>
          <w:sz w:val="24"/>
        </w:rPr>
        <w:t>Oncorhynchus tshawytscha</w:t>
      </w:r>
      <w:r w:rsidR="00F74910" w:rsidRPr="00F74910">
        <w:rPr>
          <w:rFonts w:ascii="Times New Roman" w:eastAsia="Calibri" w:hAnsi="Times New Roman" w:cs="Times New Roman"/>
          <w:sz w:val="24"/>
        </w:rPr>
        <w:t>)</w:t>
      </w:r>
      <w:r w:rsidRPr="00F74910">
        <w:rPr>
          <w:rFonts w:ascii="Times New Roman" w:eastAsia="Calibri" w:hAnsi="Times New Roman" w:cs="Times New Roman"/>
          <w:sz w:val="24"/>
        </w:rPr>
        <w:t>,</w:t>
      </w:r>
      <w:r>
        <w:rPr>
          <w:rFonts w:ascii="Times New Roman" w:eastAsia="Calibri" w:hAnsi="Times New Roman" w:cs="Times New Roman"/>
          <w:sz w:val="24"/>
        </w:rPr>
        <w:t xml:space="preserve"> steelhead</w:t>
      </w:r>
      <w:r w:rsidR="00F74910">
        <w:rPr>
          <w:rFonts w:ascii="Times New Roman" w:eastAsia="Calibri" w:hAnsi="Times New Roman" w:cs="Times New Roman"/>
          <w:sz w:val="24"/>
        </w:rPr>
        <w:t xml:space="preserve"> (</w:t>
      </w:r>
      <w:r w:rsidR="00F74910">
        <w:rPr>
          <w:rFonts w:ascii="Times New Roman" w:eastAsia="Calibri" w:hAnsi="Times New Roman" w:cs="Times New Roman"/>
          <w:i/>
          <w:sz w:val="24"/>
        </w:rPr>
        <w:t>O. mykiss</w:t>
      </w:r>
      <w:r w:rsidR="00F74910">
        <w:rPr>
          <w:rFonts w:ascii="Times New Roman" w:eastAsia="Calibri" w:hAnsi="Times New Roman" w:cs="Times New Roman"/>
          <w:sz w:val="24"/>
        </w:rPr>
        <w:t>)</w:t>
      </w:r>
      <w:r>
        <w:rPr>
          <w:rFonts w:ascii="Times New Roman" w:eastAsia="Calibri" w:hAnsi="Times New Roman" w:cs="Times New Roman"/>
          <w:sz w:val="24"/>
        </w:rPr>
        <w:t xml:space="preserve">, and bull trout </w:t>
      </w:r>
      <w:r w:rsidR="00F74910">
        <w:rPr>
          <w:rFonts w:ascii="Times New Roman" w:eastAsia="Calibri" w:hAnsi="Times New Roman" w:cs="Times New Roman"/>
          <w:sz w:val="24"/>
        </w:rPr>
        <w:t>(</w:t>
      </w:r>
      <w:r w:rsidR="00F74910">
        <w:rPr>
          <w:rFonts w:ascii="Times New Roman" w:eastAsia="Calibri" w:hAnsi="Times New Roman" w:cs="Times New Roman"/>
          <w:i/>
          <w:sz w:val="24"/>
        </w:rPr>
        <w:t xml:space="preserve">Salvelinus </w:t>
      </w:r>
      <w:r w:rsidR="00F74910" w:rsidRPr="00F74910">
        <w:rPr>
          <w:rFonts w:ascii="Times New Roman" w:eastAsia="Calibri" w:hAnsi="Times New Roman" w:cs="Times New Roman"/>
          <w:i/>
          <w:sz w:val="24"/>
        </w:rPr>
        <w:t>confluentus</w:t>
      </w:r>
      <w:r w:rsidR="00F74910">
        <w:rPr>
          <w:rFonts w:ascii="Times New Roman" w:eastAsia="Calibri" w:hAnsi="Times New Roman" w:cs="Times New Roman"/>
          <w:sz w:val="24"/>
        </w:rPr>
        <w:t xml:space="preserve">) </w:t>
      </w:r>
      <w:r w:rsidRPr="00F74910">
        <w:rPr>
          <w:rFonts w:ascii="Times New Roman" w:eastAsia="Calibri" w:hAnsi="Times New Roman" w:cs="Times New Roman"/>
          <w:sz w:val="24"/>
        </w:rPr>
        <w:t>populations</w:t>
      </w:r>
      <w:r>
        <w:rPr>
          <w:rFonts w:ascii="Times New Roman" w:eastAsia="Calibri" w:hAnsi="Times New Roman" w:cs="Times New Roman"/>
          <w:sz w:val="24"/>
        </w:rPr>
        <w:t xml:space="preserve"> are listed for protection under the Endangered Species Act (ESA). Despite extensive aquatic and riparian habitat restoration</w:t>
      </w:r>
      <w:r w:rsidR="006A1721">
        <w:rPr>
          <w:rFonts w:ascii="Times New Roman" w:eastAsia="Calibri" w:hAnsi="Times New Roman" w:cs="Times New Roman"/>
          <w:sz w:val="24"/>
        </w:rPr>
        <w:t xml:space="preserve"> and decades of hatchery supplementation, including a captive broodstock program</w:t>
      </w:r>
      <w:r>
        <w:rPr>
          <w:rFonts w:ascii="Times New Roman" w:eastAsia="Calibri" w:hAnsi="Times New Roman" w:cs="Times New Roman"/>
          <w:sz w:val="24"/>
        </w:rPr>
        <w:t xml:space="preserve">, population-scale monitoring has not shown increased abundance or productivity associated with these efforts. </w:t>
      </w:r>
      <w:r w:rsidR="00954A9E" w:rsidRPr="00954A9E">
        <w:rPr>
          <w:rFonts w:ascii="Times New Roman" w:eastAsia="Calibri" w:hAnsi="Times New Roman" w:cs="Times New Roman"/>
          <w:sz w:val="24"/>
        </w:rPr>
        <w:t>The existing monitoring program within the Tucannon River basin results in run escapement, spawning escapement, spawning distribution, and smolt productio</w:t>
      </w:r>
      <w:r w:rsidR="00E76AE4">
        <w:rPr>
          <w:rFonts w:ascii="Times New Roman" w:eastAsia="Calibri" w:hAnsi="Times New Roman" w:cs="Times New Roman"/>
          <w:sz w:val="24"/>
        </w:rPr>
        <w:t>n estimates for spring Chinook s</w:t>
      </w:r>
      <w:r w:rsidR="00DE7FFA">
        <w:rPr>
          <w:rFonts w:ascii="Times New Roman" w:eastAsia="Calibri" w:hAnsi="Times New Roman" w:cs="Times New Roman"/>
          <w:sz w:val="24"/>
        </w:rPr>
        <w:t>almon.</w:t>
      </w:r>
      <w:r w:rsidR="00E267B1">
        <w:rPr>
          <w:rFonts w:ascii="Times New Roman" w:eastAsia="Calibri" w:hAnsi="Times New Roman" w:cs="Times New Roman"/>
          <w:sz w:val="24"/>
        </w:rPr>
        <w:t xml:space="preserve"> </w:t>
      </w:r>
      <w:r w:rsidR="005159C3">
        <w:rPr>
          <w:rFonts w:ascii="Times New Roman" w:eastAsia="Calibri" w:hAnsi="Times New Roman" w:cs="Times New Roman"/>
          <w:sz w:val="24"/>
        </w:rPr>
        <w:t>T</w:t>
      </w:r>
      <w:r w:rsidR="00954A9E" w:rsidRPr="00954A9E">
        <w:rPr>
          <w:rFonts w:ascii="Times New Roman" w:eastAsia="Calibri" w:hAnsi="Times New Roman" w:cs="Times New Roman"/>
          <w:sz w:val="24"/>
        </w:rPr>
        <w:t xml:space="preserve">he Tucannon </w:t>
      </w:r>
      <w:r w:rsidR="00B25A8E">
        <w:rPr>
          <w:rFonts w:ascii="Times New Roman" w:eastAsia="Calibri" w:hAnsi="Times New Roman" w:cs="Times New Roman"/>
          <w:sz w:val="24"/>
        </w:rPr>
        <w:t xml:space="preserve">salmonid </w:t>
      </w:r>
      <w:r w:rsidR="00954A9E" w:rsidRPr="00954A9E">
        <w:rPr>
          <w:rFonts w:ascii="Times New Roman" w:eastAsia="Calibri" w:hAnsi="Times New Roman" w:cs="Times New Roman"/>
          <w:sz w:val="24"/>
        </w:rPr>
        <w:t xml:space="preserve">monitoring program includes </w:t>
      </w:r>
      <w:r w:rsidR="00965FC0">
        <w:rPr>
          <w:rFonts w:ascii="Times New Roman" w:eastAsia="Calibri" w:hAnsi="Times New Roman" w:cs="Times New Roman"/>
          <w:sz w:val="24"/>
        </w:rPr>
        <w:t xml:space="preserve">one smolt trap, </w:t>
      </w:r>
      <w:r w:rsidR="00954A9E" w:rsidRPr="00954A9E">
        <w:rPr>
          <w:rFonts w:ascii="Times New Roman" w:eastAsia="Calibri" w:hAnsi="Times New Roman" w:cs="Times New Roman"/>
          <w:sz w:val="24"/>
        </w:rPr>
        <w:t>four</w:t>
      </w:r>
      <w:r w:rsidR="005159C3">
        <w:rPr>
          <w:rFonts w:ascii="Times New Roman" w:eastAsia="Calibri" w:hAnsi="Times New Roman" w:cs="Times New Roman"/>
          <w:sz w:val="24"/>
        </w:rPr>
        <w:t xml:space="preserve"> </w:t>
      </w:r>
      <w:r w:rsidR="00954A9E" w:rsidRPr="00954A9E">
        <w:rPr>
          <w:rFonts w:ascii="Times New Roman" w:eastAsia="Calibri" w:hAnsi="Times New Roman" w:cs="Times New Roman"/>
          <w:sz w:val="24"/>
        </w:rPr>
        <w:t xml:space="preserve">instream </w:t>
      </w:r>
      <w:r w:rsidR="00F03EF1">
        <w:rPr>
          <w:rFonts w:ascii="Times New Roman" w:eastAsia="Calibri" w:hAnsi="Times New Roman" w:cs="Times New Roman"/>
          <w:sz w:val="24"/>
        </w:rPr>
        <w:t xml:space="preserve">Passive Integrated Transponder </w:t>
      </w:r>
      <w:r w:rsidR="00FC475F">
        <w:rPr>
          <w:rFonts w:ascii="Times New Roman" w:eastAsia="Calibri" w:hAnsi="Times New Roman" w:cs="Times New Roman"/>
          <w:sz w:val="24"/>
        </w:rPr>
        <w:t>tag detection sites</w:t>
      </w:r>
      <w:r w:rsidR="00954A9E" w:rsidRPr="00954A9E">
        <w:rPr>
          <w:rFonts w:ascii="Times New Roman" w:eastAsia="Calibri" w:hAnsi="Times New Roman" w:cs="Times New Roman"/>
          <w:sz w:val="24"/>
        </w:rPr>
        <w:t xml:space="preserve"> (</w:t>
      </w:r>
      <w:r w:rsidR="00397A5C">
        <w:rPr>
          <w:rFonts w:ascii="Times New Roman" w:eastAsia="Calibri" w:hAnsi="Times New Roman" w:cs="Times New Roman"/>
          <w:sz w:val="24"/>
        </w:rPr>
        <w:t>IPTDS</w:t>
      </w:r>
      <w:r w:rsidR="00954A9E" w:rsidRPr="00954A9E">
        <w:rPr>
          <w:rFonts w:ascii="Times New Roman" w:eastAsia="Calibri" w:hAnsi="Times New Roman" w:cs="Times New Roman"/>
          <w:sz w:val="24"/>
        </w:rPr>
        <w:t>) that are intended for evaluating spawning distribution</w:t>
      </w:r>
      <w:r w:rsidR="005159C3">
        <w:rPr>
          <w:rFonts w:ascii="Times New Roman" w:eastAsia="Calibri" w:hAnsi="Times New Roman" w:cs="Times New Roman"/>
          <w:sz w:val="24"/>
        </w:rPr>
        <w:t xml:space="preserve">, but are also critical to the evaluation of survival and movement of the </w:t>
      </w:r>
      <w:r w:rsidR="00F03EF1">
        <w:rPr>
          <w:rFonts w:ascii="Times New Roman" w:eastAsia="Calibri" w:hAnsi="Times New Roman" w:cs="Times New Roman"/>
          <w:sz w:val="24"/>
        </w:rPr>
        <w:t>Passive Integrated Transponder (</w:t>
      </w:r>
      <w:r w:rsidR="005159C3">
        <w:rPr>
          <w:rFonts w:ascii="Times New Roman" w:eastAsia="Calibri" w:hAnsi="Times New Roman" w:cs="Times New Roman"/>
          <w:sz w:val="24"/>
        </w:rPr>
        <w:t>PIT</w:t>
      </w:r>
      <w:r w:rsidR="00F03EF1">
        <w:rPr>
          <w:rFonts w:ascii="Times New Roman" w:eastAsia="Calibri" w:hAnsi="Times New Roman" w:cs="Times New Roman"/>
          <w:sz w:val="24"/>
        </w:rPr>
        <w:t xml:space="preserve">) </w:t>
      </w:r>
      <w:r w:rsidR="005159C3">
        <w:rPr>
          <w:rFonts w:ascii="Times New Roman" w:eastAsia="Calibri" w:hAnsi="Times New Roman" w:cs="Times New Roman"/>
          <w:sz w:val="24"/>
        </w:rPr>
        <w:t>tagged juveniles in this study</w:t>
      </w:r>
      <w:r w:rsidR="00954A9E" w:rsidRPr="00954A9E">
        <w:rPr>
          <w:rFonts w:ascii="Times New Roman" w:eastAsia="Calibri" w:hAnsi="Times New Roman" w:cs="Times New Roman"/>
          <w:sz w:val="24"/>
        </w:rPr>
        <w:t>.</w:t>
      </w:r>
      <w:r w:rsidR="00E267B1">
        <w:rPr>
          <w:rFonts w:ascii="Times New Roman" w:eastAsia="Calibri" w:hAnsi="Times New Roman" w:cs="Times New Roman"/>
          <w:sz w:val="24"/>
        </w:rPr>
        <w:t xml:space="preserve"> </w:t>
      </w:r>
      <w:r w:rsidR="00954A9E" w:rsidRPr="00954A9E">
        <w:rPr>
          <w:rFonts w:ascii="Times New Roman" w:eastAsia="Calibri" w:hAnsi="Times New Roman" w:cs="Times New Roman"/>
          <w:sz w:val="24"/>
        </w:rPr>
        <w:t xml:space="preserve">The impetus for this project in the Tucannon arose from an obvious lack of information about </w:t>
      </w:r>
      <w:r w:rsidR="005159C3">
        <w:rPr>
          <w:rFonts w:ascii="Times New Roman" w:eastAsia="Calibri" w:hAnsi="Times New Roman" w:cs="Times New Roman"/>
          <w:sz w:val="24"/>
        </w:rPr>
        <w:t>location- and life-stage-</w:t>
      </w:r>
      <w:r w:rsidR="00B3289E">
        <w:rPr>
          <w:rFonts w:ascii="Times New Roman" w:eastAsia="Calibri" w:hAnsi="Times New Roman" w:cs="Times New Roman"/>
          <w:sz w:val="24"/>
        </w:rPr>
        <w:t xml:space="preserve">specific juvenile </w:t>
      </w:r>
      <w:r w:rsidR="00954A9E" w:rsidRPr="00954A9E">
        <w:rPr>
          <w:rFonts w:ascii="Times New Roman" w:eastAsia="Calibri" w:hAnsi="Times New Roman" w:cs="Times New Roman"/>
          <w:sz w:val="24"/>
        </w:rPr>
        <w:t>surviv</w:t>
      </w:r>
      <w:r w:rsidR="002F7DB8">
        <w:rPr>
          <w:rFonts w:ascii="Times New Roman" w:eastAsia="Calibri" w:hAnsi="Times New Roman" w:cs="Times New Roman"/>
          <w:sz w:val="24"/>
        </w:rPr>
        <w:t>al and mortality within the sub</w:t>
      </w:r>
      <w:r w:rsidR="00954A9E" w:rsidRPr="00954A9E">
        <w:rPr>
          <w:rFonts w:ascii="Times New Roman" w:eastAsia="Calibri" w:hAnsi="Times New Roman" w:cs="Times New Roman"/>
          <w:sz w:val="24"/>
        </w:rPr>
        <w:t>basin.</w:t>
      </w:r>
      <w:r w:rsidR="00E267B1">
        <w:rPr>
          <w:rFonts w:ascii="Times New Roman" w:eastAsia="Calibri" w:hAnsi="Times New Roman" w:cs="Times New Roman"/>
          <w:sz w:val="24"/>
        </w:rPr>
        <w:t xml:space="preserve"> </w:t>
      </w:r>
      <w:r w:rsidR="00954A9E" w:rsidRPr="00954A9E">
        <w:rPr>
          <w:rFonts w:ascii="Times New Roman" w:eastAsia="Calibri" w:hAnsi="Times New Roman" w:cs="Times New Roman"/>
          <w:sz w:val="24"/>
        </w:rPr>
        <w:t>By elucidating the patterns of survival and habitat utilization within the Tucannon River watershed across life stages, the appropriate reaches and life stages can be targeted for habitat restoration efforts that will maximize recovery</w:t>
      </w:r>
      <w:r w:rsidR="009839F1">
        <w:rPr>
          <w:rFonts w:ascii="Times New Roman" w:eastAsia="Calibri" w:hAnsi="Times New Roman" w:cs="Times New Roman"/>
          <w:sz w:val="24"/>
        </w:rPr>
        <w:t xml:space="preserve"> for at</w:t>
      </w:r>
      <w:r w:rsidR="005159C3">
        <w:rPr>
          <w:rFonts w:ascii="Times New Roman" w:eastAsia="Calibri" w:hAnsi="Times New Roman" w:cs="Times New Roman"/>
          <w:sz w:val="24"/>
        </w:rPr>
        <w:t>-</w:t>
      </w:r>
      <w:r w:rsidR="00397A5C">
        <w:rPr>
          <w:rFonts w:ascii="Times New Roman" w:eastAsia="Calibri" w:hAnsi="Times New Roman" w:cs="Times New Roman"/>
          <w:sz w:val="24"/>
        </w:rPr>
        <w:t xml:space="preserve">risk salmonid </w:t>
      </w:r>
      <w:r w:rsidR="009839F1">
        <w:rPr>
          <w:rFonts w:ascii="Times New Roman" w:eastAsia="Calibri" w:hAnsi="Times New Roman" w:cs="Times New Roman"/>
          <w:sz w:val="24"/>
        </w:rPr>
        <w:t>population</w:t>
      </w:r>
      <w:r w:rsidR="005159C3">
        <w:rPr>
          <w:rFonts w:ascii="Times New Roman" w:eastAsia="Calibri" w:hAnsi="Times New Roman" w:cs="Times New Roman"/>
          <w:sz w:val="24"/>
        </w:rPr>
        <w:t>s</w:t>
      </w:r>
      <w:r w:rsidR="00954A9E" w:rsidRPr="00954A9E">
        <w:rPr>
          <w:rFonts w:ascii="Times New Roman" w:eastAsia="Calibri" w:hAnsi="Times New Roman" w:cs="Times New Roman"/>
          <w:sz w:val="24"/>
        </w:rPr>
        <w:t xml:space="preserve">. </w:t>
      </w:r>
    </w:p>
    <w:p w:rsidR="00954A9E" w:rsidRPr="00954A9E" w:rsidRDefault="00954A9E" w:rsidP="00952B53">
      <w:pPr>
        <w:spacing w:after="0" w:line="240" w:lineRule="auto"/>
        <w:rPr>
          <w:rFonts w:ascii="Times New Roman" w:eastAsia="Calibri" w:hAnsi="Times New Roman" w:cs="Times New Roman"/>
          <w:sz w:val="24"/>
          <w:szCs w:val="24"/>
        </w:rPr>
      </w:pPr>
    </w:p>
    <w:p w:rsidR="00954A9E" w:rsidRPr="00954A9E" w:rsidRDefault="00954A9E" w:rsidP="00952B53">
      <w:pPr>
        <w:spacing w:after="0" w:line="240" w:lineRule="auto"/>
        <w:rPr>
          <w:rFonts w:ascii="Times New Roman" w:eastAsia="Calibri" w:hAnsi="Times New Roman" w:cs="Times New Roman"/>
          <w:sz w:val="24"/>
        </w:rPr>
      </w:pPr>
      <w:r w:rsidRPr="00954A9E">
        <w:rPr>
          <w:rFonts w:ascii="Times New Roman" w:eastAsia="Calibri" w:hAnsi="Times New Roman" w:cs="Times New Roman"/>
          <w:sz w:val="24"/>
          <w:szCs w:val="24"/>
        </w:rPr>
        <w:t xml:space="preserve">The </w:t>
      </w:r>
      <w:r w:rsidRPr="00954A9E">
        <w:rPr>
          <w:rFonts w:ascii="Times New Roman" w:eastAsia="Calibri" w:hAnsi="Times New Roman" w:cs="Times New Roman"/>
          <w:sz w:val="24"/>
        </w:rPr>
        <w:t>specific objectives of this study were to:</w:t>
      </w:r>
    </w:p>
    <w:p w:rsidR="00954A9E" w:rsidRPr="00AE1CF9" w:rsidRDefault="00AE1CF9" w:rsidP="00952B53">
      <w:pPr>
        <w:pStyle w:val="ListParagraph"/>
        <w:numPr>
          <w:ilvl w:val="0"/>
          <w:numId w:val="1"/>
        </w:numPr>
        <w:spacing w:after="0" w:line="240" w:lineRule="auto"/>
        <w:rPr>
          <w:rFonts w:ascii="Times New Roman" w:eastAsia="Calibri" w:hAnsi="Times New Roman" w:cs="Times New Roman"/>
          <w:sz w:val="24"/>
        </w:rPr>
      </w:pPr>
      <w:r>
        <w:rPr>
          <w:rFonts w:ascii="Times New Roman" w:eastAsia="Calibri" w:hAnsi="Times New Roman" w:cs="Times New Roman"/>
          <w:sz w:val="24"/>
        </w:rPr>
        <w:t xml:space="preserve">Estimate </w:t>
      </w:r>
      <w:r w:rsidRPr="00AE1CF9">
        <w:rPr>
          <w:rFonts w:ascii="Times New Roman" w:eastAsia="Calibri" w:hAnsi="Times New Roman" w:cs="Times New Roman"/>
          <w:sz w:val="24"/>
        </w:rPr>
        <w:t>survival of</w:t>
      </w:r>
      <w:r w:rsidR="006A1721">
        <w:rPr>
          <w:rFonts w:ascii="Times New Roman" w:eastAsia="Calibri" w:hAnsi="Times New Roman" w:cs="Times New Roman"/>
          <w:sz w:val="24"/>
        </w:rPr>
        <w:t xml:space="preserve"> yearling</w:t>
      </w:r>
      <w:r w:rsidRPr="00AE1CF9">
        <w:rPr>
          <w:rFonts w:ascii="Times New Roman" w:eastAsia="Calibri" w:hAnsi="Times New Roman" w:cs="Times New Roman"/>
          <w:sz w:val="24"/>
        </w:rPr>
        <w:t xml:space="preserve"> spring Chinook salmon </w:t>
      </w:r>
      <w:r>
        <w:rPr>
          <w:rFonts w:ascii="Times New Roman" w:eastAsia="Calibri" w:hAnsi="Times New Roman" w:cs="Times New Roman"/>
          <w:sz w:val="24"/>
        </w:rPr>
        <w:t>smolts to</w:t>
      </w:r>
      <w:r w:rsidRPr="00AE1CF9">
        <w:rPr>
          <w:rFonts w:ascii="Times New Roman" w:eastAsia="Calibri" w:hAnsi="Times New Roman" w:cs="Times New Roman"/>
          <w:sz w:val="24"/>
        </w:rPr>
        <w:t xml:space="preserve"> Lower Monumental Dam</w:t>
      </w:r>
      <w:r w:rsidR="009C1B73">
        <w:rPr>
          <w:rFonts w:ascii="Times New Roman" w:eastAsia="Calibri" w:hAnsi="Times New Roman" w:cs="Times New Roman"/>
          <w:sz w:val="24"/>
        </w:rPr>
        <w:t>,</w:t>
      </w:r>
    </w:p>
    <w:p w:rsidR="00954A9E" w:rsidRDefault="00954A9E" w:rsidP="00952B53">
      <w:pPr>
        <w:numPr>
          <w:ilvl w:val="0"/>
          <w:numId w:val="1"/>
        </w:numPr>
        <w:spacing w:after="0" w:line="240" w:lineRule="auto"/>
        <w:contextualSpacing/>
        <w:rPr>
          <w:rFonts w:ascii="Times New Roman" w:eastAsia="Times New Roman" w:hAnsi="Times New Roman" w:cs="Times New Roman"/>
          <w:sz w:val="24"/>
        </w:rPr>
      </w:pPr>
      <w:r w:rsidRPr="00954A9E">
        <w:rPr>
          <w:rFonts w:ascii="Times New Roman" w:eastAsia="Times New Roman" w:hAnsi="Times New Roman" w:cs="Times New Roman"/>
          <w:sz w:val="24"/>
        </w:rPr>
        <w:t xml:space="preserve">Estimate survival of parr </w:t>
      </w:r>
      <w:r w:rsidR="00AE1CF9">
        <w:rPr>
          <w:rFonts w:ascii="Times New Roman" w:eastAsia="Times New Roman" w:hAnsi="Times New Roman" w:cs="Times New Roman"/>
          <w:sz w:val="24"/>
        </w:rPr>
        <w:t>to the lower Tucannon River from</w:t>
      </w:r>
      <w:r w:rsidRPr="00954A9E">
        <w:rPr>
          <w:rFonts w:ascii="Times New Roman" w:eastAsia="Times New Roman" w:hAnsi="Times New Roman" w:cs="Times New Roman"/>
          <w:sz w:val="24"/>
        </w:rPr>
        <w:t xml:space="preserve"> various overwintering areas.</w:t>
      </w:r>
    </w:p>
    <w:p w:rsidR="00AE1CF9" w:rsidRPr="00AE1CF9" w:rsidRDefault="00AE1CF9" w:rsidP="00952B53">
      <w:pPr>
        <w:pStyle w:val="ListParagraph"/>
        <w:numPr>
          <w:ilvl w:val="0"/>
          <w:numId w:val="1"/>
        </w:numPr>
        <w:spacing w:after="0" w:line="240" w:lineRule="auto"/>
        <w:rPr>
          <w:rFonts w:ascii="Times New Roman" w:eastAsia="Times New Roman" w:hAnsi="Times New Roman" w:cs="Times New Roman"/>
          <w:sz w:val="24"/>
        </w:rPr>
      </w:pPr>
      <w:r w:rsidRPr="00AE1CF9">
        <w:rPr>
          <w:rFonts w:ascii="Times New Roman" w:eastAsia="Times New Roman" w:hAnsi="Times New Roman" w:cs="Times New Roman"/>
          <w:sz w:val="24"/>
        </w:rPr>
        <w:t>Describe the spatial distribution of overwintering juvenile spring Chinook salmon within the Tucannon River.</w:t>
      </w:r>
    </w:p>
    <w:p w:rsidR="00AE1CF9" w:rsidRPr="00954A9E" w:rsidRDefault="00AE1CF9" w:rsidP="00952B53">
      <w:pPr>
        <w:spacing w:after="0" w:line="240" w:lineRule="auto"/>
        <w:ind w:left="720"/>
        <w:contextualSpacing/>
        <w:jc w:val="both"/>
        <w:rPr>
          <w:rFonts w:ascii="Times New Roman" w:eastAsia="Times New Roman" w:hAnsi="Times New Roman" w:cs="Times New Roman"/>
          <w:sz w:val="24"/>
        </w:rPr>
      </w:pPr>
    </w:p>
    <w:p w:rsidR="00954A9E" w:rsidRPr="00954A9E" w:rsidRDefault="00954A9E" w:rsidP="00952B53">
      <w:pPr>
        <w:spacing w:after="0" w:line="240" w:lineRule="auto"/>
        <w:ind w:left="1080"/>
        <w:contextualSpacing/>
        <w:jc w:val="center"/>
        <w:rPr>
          <w:rFonts w:ascii="Times New Roman" w:eastAsia="Times New Roman" w:hAnsi="Times New Roman" w:cs="Times New Roman"/>
          <w:sz w:val="32"/>
          <w:szCs w:val="24"/>
        </w:rPr>
      </w:pPr>
      <w:r w:rsidRPr="00954A9E">
        <w:rPr>
          <w:rFonts w:ascii="Times New Roman" w:eastAsia="Calibri" w:hAnsi="Times New Roman" w:cs="Times New Roman"/>
          <w:b/>
          <w:sz w:val="24"/>
          <w:szCs w:val="24"/>
        </w:rPr>
        <w:t>Methods</w:t>
      </w:r>
    </w:p>
    <w:p w:rsidR="00CD664C" w:rsidRDefault="00CD664C" w:rsidP="00952B53">
      <w:pPr>
        <w:spacing w:after="0" w:line="240" w:lineRule="auto"/>
        <w:rPr>
          <w:rFonts w:ascii="Times New Roman" w:hAnsi="Times New Roman" w:cs="Times New Roman"/>
          <w:i/>
          <w:sz w:val="24"/>
          <w:szCs w:val="24"/>
        </w:rPr>
      </w:pPr>
    </w:p>
    <w:p w:rsidR="00DF0C9E" w:rsidRPr="006A1721" w:rsidRDefault="00DF0C9E" w:rsidP="006A1721">
      <w:pPr>
        <w:spacing w:after="120" w:line="240" w:lineRule="auto"/>
        <w:rPr>
          <w:rFonts w:ascii="Times New Roman" w:hAnsi="Times New Roman" w:cs="Times New Roman"/>
          <w:i/>
          <w:sz w:val="24"/>
          <w:szCs w:val="24"/>
        </w:rPr>
      </w:pPr>
      <w:r w:rsidRPr="006A1721">
        <w:rPr>
          <w:rFonts w:ascii="Times New Roman" w:hAnsi="Times New Roman" w:cs="Times New Roman"/>
          <w:i/>
          <w:sz w:val="24"/>
          <w:szCs w:val="24"/>
        </w:rPr>
        <w:t>Study area</w:t>
      </w:r>
    </w:p>
    <w:p w:rsidR="00DF0C9E" w:rsidRPr="00FC475F" w:rsidRDefault="00DF0C9E" w:rsidP="00952B53">
      <w:pPr>
        <w:spacing w:after="0" w:line="240" w:lineRule="auto"/>
        <w:rPr>
          <w:rFonts w:ascii="Times New Roman" w:hAnsi="Times New Roman" w:cs="Times New Roman"/>
          <w:sz w:val="24"/>
          <w:szCs w:val="24"/>
        </w:rPr>
      </w:pPr>
      <w:r w:rsidRPr="00FC475F">
        <w:rPr>
          <w:rFonts w:ascii="Times New Roman" w:hAnsi="Times New Roman" w:cs="Times New Roman"/>
          <w:sz w:val="24"/>
          <w:szCs w:val="24"/>
        </w:rPr>
        <w:t>This study was implemented throughout the Tucannon River basin with additional fish interrogation sites outside of the sub-basin (Figure 1). The study area includes 10 previously identified geomorphic reaches</w:t>
      </w:r>
      <w:r w:rsidR="00FC475F" w:rsidRPr="00FC475F">
        <w:rPr>
          <w:rFonts w:ascii="Times New Roman" w:hAnsi="Times New Roman" w:cs="Times New Roman"/>
          <w:sz w:val="24"/>
          <w:szCs w:val="24"/>
        </w:rPr>
        <w:t xml:space="preserve"> that were identified for habitat restoration purposes </w:t>
      </w:r>
      <w:r w:rsidR="00FC475F" w:rsidRPr="00FC475F">
        <w:rPr>
          <w:rFonts w:ascii="Times New Roman" w:hAnsi="Times New Roman" w:cs="Times New Roman"/>
          <w:sz w:val="24"/>
          <w:szCs w:val="24"/>
        </w:rPr>
        <w:fldChar w:fldCharType="begin"/>
      </w:r>
      <w:r w:rsidR="00FC475F" w:rsidRPr="00FC475F">
        <w:rPr>
          <w:rFonts w:ascii="Times New Roman" w:hAnsi="Times New Roman" w:cs="Times New Roman"/>
          <w:sz w:val="24"/>
          <w:szCs w:val="24"/>
        </w:rPr>
        <w:instrText xml:space="preserve"> ADDIN EN.CITE &lt;EndNote&gt;&lt;Cite&gt;&lt;Author&gt;Anchor&lt;/Author&gt;&lt;Year&gt;2011&lt;/Year&gt;&lt;RecNum&gt;475&lt;/RecNum&gt;&lt;DisplayText&gt;(Anchor 2011)&lt;/DisplayText&gt;&lt;record&gt;&lt;rec-number&gt;475&lt;/rec-number&gt;&lt;foreign-keys&gt;&lt;key app="EN" db-id="x2fxdvpxmrp2xoe0fd5vtr9hw9s9ewaf0s2z" timestamp="1422992575"&gt;475&lt;/key&gt;&lt;/foreign-keys&gt;&lt;ref-type name="Report"&gt;27&lt;/ref-type&gt;&lt;contributors&gt;&lt;authors&gt;&lt;author&gt;Anchor, QEA&lt;/author&gt;&lt;/authors&gt;&lt;/contributors&gt;&lt;titles&gt;&lt;title&gt;Tucannon River Geomorphic Assessment and Habitat Restoration Study&lt;/title&gt;&lt;/titles&gt;&lt;pages&gt;98&lt;/pages&gt;&lt;dates&gt;&lt;year&gt;2011&lt;/year&gt;&lt;/dates&gt;&lt;pub-location&gt;Bellingham, WA&lt;/pub-location&gt;&lt;publisher&gt;Columbia Conservation District&lt;/publisher&gt;&lt;urls&gt;&lt;/urls&gt;&lt;/record&gt;&lt;/Cite&gt;&lt;/EndNote&gt;</w:instrText>
      </w:r>
      <w:r w:rsidR="00FC475F" w:rsidRPr="00FC475F">
        <w:rPr>
          <w:rFonts w:ascii="Times New Roman" w:hAnsi="Times New Roman" w:cs="Times New Roman"/>
          <w:sz w:val="24"/>
          <w:szCs w:val="24"/>
        </w:rPr>
        <w:fldChar w:fldCharType="separate"/>
      </w:r>
      <w:r w:rsidR="00FC475F" w:rsidRPr="00FC475F">
        <w:rPr>
          <w:rFonts w:ascii="Times New Roman" w:hAnsi="Times New Roman" w:cs="Times New Roman"/>
          <w:noProof/>
          <w:sz w:val="24"/>
          <w:szCs w:val="24"/>
        </w:rPr>
        <w:t>(Anchor 2011)</w:t>
      </w:r>
      <w:r w:rsidR="00FC475F" w:rsidRPr="00FC475F">
        <w:rPr>
          <w:rFonts w:ascii="Times New Roman" w:hAnsi="Times New Roman" w:cs="Times New Roman"/>
          <w:sz w:val="24"/>
          <w:szCs w:val="24"/>
        </w:rPr>
        <w:fldChar w:fldCharType="end"/>
      </w:r>
      <w:r w:rsidR="00FC475F" w:rsidRPr="00FC475F">
        <w:rPr>
          <w:rFonts w:ascii="Times New Roman" w:hAnsi="Times New Roman" w:cs="Times New Roman"/>
          <w:sz w:val="24"/>
          <w:szCs w:val="24"/>
        </w:rPr>
        <w:t xml:space="preserve">. </w:t>
      </w:r>
      <w:r w:rsidR="00FC475F">
        <w:rPr>
          <w:rFonts w:ascii="Times New Roman" w:hAnsi="Times New Roman" w:cs="Times New Roman"/>
          <w:sz w:val="24"/>
          <w:szCs w:val="24"/>
        </w:rPr>
        <w:t xml:space="preserve">The locations of the </w:t>
      </w:r>
      <w:r w:rsidR="00B541CA">
        <w:rPr>
          <w:rFonts w:ascii="Times New Roman" w:hAnsi="Times New Roman" w:cs="Times New Roman"/>
          <w:sz w:val="24"/>
          <w:szCs w:val="24"/>
        </w:rPr>
        <w:t>IPTDSs</w:t>
      </w:r>
      <w:r w:rsidR="00FC475F">
        <w:rPr>
          <w:rFonts w:ascii="Times New Roman" w:hAnsi="Times New Roman" w:cs="Times New Roman"/>
          <w:sz w:val="24"/>
          <w:szCs w:val="24"/>
        </w:rPr>
        <w:t xml:space="preserve"> were Lower Tucannon River (LTR</w:t>
      </w:r>
      <w:r w:rsidR="00B541CA">
        <w:rPr>
          <w:rFonts w:ascii="Times New Roman" w:hAnsi="Times New Roman" w:cs="Times New Roman"/>
          <w:sz w:val="24"/>
          <w:szCs w:val="24"/>
        </w:rPr>
        <w:t>)</w:t>
      </w:r>
      <w:r w:rsidR="00FC475F">
        <w:rPr>
          <w:rFonts w:ascii="Times New Roman" w:hAnsi="Times New Roman" w:cs="Times New Roman"/>
          <w:sz w:val="24"/>
          <w:szCs w:val="24"/>
        </w:rPr>
        <w:t xml:space="preserve"> at rkm 2.7, Middle Tucannon River (MTR) at rkm 17.8, Upper Tucannon River (UTR) at rkm 44.4</w:t>
      </w:r>
      <w:r w:rsidR="00B541CA">
        <w:rPr>
          <w:rFonts w:ascii="Times New Roman" w:hAnsi="Times New Roman" w:cs="Times New Roman"/>
          <w:sz w:val="24"/>
          <w:szCs w:val="24"/>
        </w:rPr>
        <w:t>,</w:t>
      </w:r>
      <w:r w:rsidR="00FC475F">
        <w:rPr>
          <w:rFonts w:ascii="Times New Roman" w:hAnsi="Times New Roman" w:cs="Times New Roman"/>
          <w:sz w:val="24"/>
          <w:szCs w:val="24"/>
        </w:rPr>
        <w:t xml:space="preserve"> and Tucannon Fish Hatchery at rkm 59.2</w:t>
      </w:r>
      <w:r w:rsidR="00FC475F" w:rsidRPr="00DE54BE">
        <w:rPr>
          <w:rFonts w:ascii="Times New Roman" w:hAnsi="Times New Roman" w:cs="Times New Roman"/>
          <w:sz w:val="24"/>
          <w:szCs w:val="24"/>
        </w:rPr>
        <w:t>.</w:t>
      </w:r>
      <w:r w:rsidR="00FC475F">
        <w:rPr>
          <w:rFonts w:ascii="Times New Roman" w:hAnsi="Times New Roman" w:cs="Times New Roman"/>
          <w:sz w:val="24"/>
          <w:szCs w:val="24"/>
        </w:rPr>
        <w:t xml:space="preserve"> </w:t>
      </w:r>
      <w:r w:rsidR="00B541CA">
        <w:rPr>
          <w:rFonts w:ascii="Times New Roman" w:hAnsi="Times New Roman" w:cs="Times New Roman"/>
          <w:sz w:val="24"/>
          <w:szCs w:val="24"/>
        </w:rPr>
        <w:t>We also utilized the Tucannon River smolt trap (SMT) at rkm 3.</w:t>
      </w:r>
      <w:r w:rsidR="00FC475F">
        <w:rPr>
          <w:rFonts w:ascii="Times New Roman" w:hAnsi="Times New Roman" w:cs="Times New Roman"/>
          <w:sz w:val="24"/>
          <w:szCs w:val="24"/>
        </w:rPr>
        <w:t xml:space="preserve"> </w:t>
      </w:r>
      <w:r w:rsidR="00B541CA">
        <w:rPr>
          <w:rFonts w:ascii="Times New Roman" w:hAnsi="Times New Roman" w:cs="Times New Roman"/>
          <w:sz w:val="24"/>
          <w:szCs w:val="24"/>
        </w:rPr>
        <w:t xml:space="preserve">Outside of the Tucannon River basin, </w:t>
      </w:r>
      <w:r w:rsidR="009306B8">
        <w:rPr>
          <w:rFonts w:ascii="Times New Roman" w:hAnsi="Times New Roman" w:cs="Times New Roman"/>
          <w:sz w:val="24"/>
          <w:szCs w:val="24"/>
        </w:rPr>
        <w:t xml:space="preserve">PIT </w:t>
      </w:r>
      <w:r w:rsidR="00582D2B">
        <w:rPr>
          <w:rFonts w:ascii="Times New Roman" w:hAnsi="Times New Roman" w:cs="Times New Roman"/>
          <w:sz w:val="24"/>
          <w:szCs w:val="24"/>
        </w:rPr>
        <w:t>tag detection sites</w:t>
      </w:r>
      <w:r w:rsidR="00B541CA">
        <w:rPr>
          <w:rFonts w:ascii="Times New Roman" w:hAnsi="Times New Roman" w:cs="Times New Roman"/>
          <w:sz w:val="24"/>
          <w:szCs w:val="24"/>
        </w:rPr>
        <w:t xml:space="preserve"> include</w:t>
      </w:r>
      <w:r w:rsidR="00582D2B">
        <w:rPr>
          <w:rFonts w:ascii="Times New Roman" w:hAnsi="Times New Roman" w:cs="Times New Roman"/>
          <w:sz w:val="24"/>
          <w:szCs w:val="24"/>
        </w:rPr>
        <w:t>d</w:t>
      </w:r>
      <w:r w:rsidR="00FC475F">
        <w:rPr>
          <w:rFonts w:ascii="Times New Roman" w:hAnsi="Times New Roman" w:cs="Times New Roman"/>
          <w:sz w:val="24"/>
          <w:szCs w:val="24"/>
        </w:rPr>
        <w:t xml:space="preserve"> Lower Monumental (LMN), Ice Harbor, McNary, John Day, The Dalles, and Bonneville </w:t>
      </w:r>
      <w:r w:rsidR="00B541CA">
        <w:rPr>
          <w:rFonts w:ascii="Times New Roman" w:hAnsi="Times New Roman" w:cs="Times New Roman"/>
          <w:sz w:val="24"/>
          <w:szCs w:val="24"/>
        </w:rPr>
        <w:t>D</w:t>
      </w:r>
      <w:r w:rsidR="00FC475F">
        <w:rPr>
          <w:rFonts w:ascii="Times New Roman" w:hAnsi="Times New Roman" w:cs="Times New Roman"/>
          <w:sz w:val="24"/>
          <w:szCs w:val="24"/>
        </w:rPr>
        <w:t>ams</w:t>
      </w:r>
      <w:r w:rsidR="00B541CA">
        <w:rPr>
          <w:rFonts w:ascii="Times New Roman" w:hAnsi="Times New Roman" w:cs="Times New Roman"/>
          <w:sz w:val="24"/>
          <w:szCs w:val="24"/>
        </w:rPr>
        <w:t>,</w:t>
      </w:r>
      <w:r w:rsidR="00FC475F">
        <w:rPr>
          <w:rFonts w:ascii="Times New Roman" w:hAnsi="Times New Roman" w:cs="Times New Roman"/>
          <w:sz w:val="24"/>
          <w:szCs w:val="24"/>
        </w:rPr>
        <w:t xml:space="preserve"> along with detections </w:t>
      </w:r>
      <w:r w:rsidR="00B541CA">
        <w:rPr>
          <w:rFonts w:ascii="Times New Roman" w:hAnsi="Times New Roman" w:cs="Times New Roman"/>
          <w:sz w:val="24"/>
          <w:szCs w:val="24"/>
        </w:rPr>
        <w:t>from</w:t>
      </w:r>
      <w:r w:rsidR="00FC475F">
        <w:rPr>
          <w:rFonts w:ascii="Times New Roman" w:hAnsi="Times New Roman" w:cs="Times New Roman"/>
          <w:sz w:val="24"/>
          <w:szCs w:val="24"/>
        </w:rPr>
        <w:t xml:space="preserve"> the estuary trawl.</w:t>
      </w:r>
      <w:r w:rsidR="00E267B1">
        <w:rPr>
          <w:rFonts w:ascii="Times New Roman" w:hAnsi="Times New Roman" w:cs="Times New Roman"/>
          <w:sz w:val="24"/>
          <w:szCs w:val="24"/>
        </w:rPr>
        <w:t xml:space="preserve"> </w:t>
      </w:r>
    </w:p>
    <w:p w:rsidR="00DF0C9E" w:rsidRDefault="00DF0C9E" w:rsidP="00952B53">
      <w:pPr>
        <w:spacing w:after="0" w:line="240" w:lineRule="auto"/>
        <w:rPr>
          <w:rFonts w:ascii="Times New Roman" w:hAnsi="Times New Roman" w:cs="Times New Roman"/>
          <w:i/>
          <w:sz w:val="24"/>
          <w:szCs w:val="24"/>
        </w:rPr>
      </w:pPr>
    </w:p>
    <w:p w:rsidR="00DF0C9E" w:rsidRDefault="00DF0C9E" w:rsidP="00952B53">
      <w:pPr>
        <w:spacing w:after="0" w:line="240" w:lineRule="auto"/>
        <w:rPr>
          <w:rFonts w:ascii="Times New Roman" w:hAnsi="Times New Roman" w:cs="Times New Roman"/>
          <w:i/>
          <w:sz w:val="24"/>
          <w:szCs w:val="24"/>
        </w:rPr>
      </w:pPr>
    </w:p>
    <w:p w:rsidR="007D5AC6" w:rsidRDefault="007D5AC6" w:rsidP="00952B53">
      <w:pPr>
        <w:spacing w:after="0" w:line="240" w:lineRule="auto"/>
        <w:rPr>
          <w:rFonts w:ascii="Times New Roman" w:hAnsi="Times New Roman" w:cs="Times New Roman"/>
          <w:i/>
          <w:sz w:val="24"/>
          <w:szCs w:val="24"/>
        </w:rPr>
      </w:pPr>
    </w:p>
    <w:p w:rsidR="007D5AC6" w:rsidRDefault="007D5AC6" w:rsidP="00952B53">
      <w:pPr>
        <w:spacing w:after="0" w:line="240" w:lineRule="auto"/>
        <w:rPr>
          <w:rFonts w:ascii="Times New Roman" w:hAnsi="Times New Roman" w:cs="Times New Roman"/>
          <w:i/>
          <w:sz w:val="24"/>
          <w:szCs w:val="24"/>
        </w:rPr>
      </w:pPr>
    </w:p>
    <w:p w:rsidR="007D5AC6" w:rsidRDefault="007D5AC6" w:rsidP="00952B53">
      <w:pPr>
        <w:spacing w:after="0" w:line="240" w:lineRule="auto"/>
        <w:rPr>
          <w:rFonts w:ascii="Times New Roman" w:hAnsi="Times New Roman" w:cs="Times New Roman"/>
          <w:i/>
          <w:sz w:val="24"/>
          <w:szCs w:val="24"/>
        </w:rPr>
      </w:pPr>
    </w:p>
    <w:p w:rsidR="007D5AC6" w:rsidRDefault="007D5AC6" w:rsidP="00952B53">
      <w:pPr>
        <w:spacing w:after="0" w:line="240" w:lineRule="auto"/>
        <w:rPr>
          <w:rFonts w:ascii="Times New Roman" w:hAnsi="Times New Roman" w:cs="Times New Roman"/>
          <w:i/>
          <w:sz w:val="24"/>
          <w:szCs w:val="24"/>
        </w:rPr>
      </w:pPr>
    </w:p>
    <w:p w:rsidR="007D5AC6" w:rsidRDefault="007D5AC6" w:rsidP="007D5AC6">
      <w:pPr>
        <w:spacing w:after="0" w:line="240" w:lineRule="auto"/>
        <w:rPr>
          <w:rFonts w:ascii="Times New Roman" w:hAnsi="Times New Roman" w:cs="Times New Roman"/>
          <w:sz w:val="24"/>
          <w:szCs w:val="24"/>
        </w:rPr>
      </w:pPr>
    </w:p>
    <w:p w:rsidR="007D5AC6" w:rsidRDefault="00DE0838" w:rsidP="0007435F">
      <w:pPr>
        <w:spacing w:after="0"/>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14:anchorId="51D90790" wp14:editId="0E03FE06">
            <wp:extent cx="5943600" cy="45929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cannon_project map_2.9.2015.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7D5AC6" w:rsidRDefault="007D5AC6" w:rsidP="007D5AC6">
      <w:pPr>
        <w:spacing w:after="0" w:line="240" w:lineRule="auto"/>
        <w:rPr>
          <w:rFonts w:ascii="Times New Roman" w:eastAsia="Calibri" w:hAnsi="Times New Roman" w:cs="Times New Roman"/>
          <w:sz w:val="24"/>
          <w:szCs w:val="24"/>
        </w:rPr>
      </w:pPr>
      <w:r w:rsidRPr="002F7DB8">
        <w:rPr>
          <w:rFonts w:ascii="Times New Roman" w:hAnsi="Times New Roman" w:cs="Times New Roman"/>
          <w:noProof/>
          <w:sz w:val="24"/>
          <w:szCs w:val="24"/>
        </w:rPr>
        <w:t xml:space="preserve">Figure 1. Study area </w:t>
      </w:r>
      <w:r w:rsidR="00F74910">
        <w:rPr>
          <w:rFonts w:ascii="Times New Roman" w:hAnsi="Times New Roman" w:cs="Times New Roman"/>
          <w:noProof/>
          <w:sz w:val="24"/>
          <w:szCs w:val="24"/>
        </w:rPr>
        <w:t>and important features</w:t>
      </w:r>
      <w:r w:rsidRPr="002F7DB8">
        <w:rPr>
          <w:rFonts w:ascii="Times New Roman" w:hAnsi="Times New Roman" w:cs="Times New Roman"/>
          <w:noProof/>
          <w:sz w:val="24"/>
          <w:szCs w:val="24"/>
        </w:rPr>
        <w:t xml:space="preserve"> for spring Chinook salmon</w:t>
      </w:r>
      <w:r w:rsidR="009306B8">
        <w:rPr>
          <w:rFonts w:ascii="Times New Roman" w:hAnsi="Times New Roman" w:cs="Times New Roman"/>
          <w:noProof/>
          <w:sz w:val="24"/>
          <w:szCs w:val="24"/>
        </w:rPr>
        <w:t xml:space="preserve"> survival evaluation</w:t>
      </w:r>
      <w:r w:rsidRPr="002F7DB8">
        <w:rPr>
          <w:rFonts w:ascii="Times New Roman" w:hAnsi="Times New Roman" w:cs="Times New Roman"/>
          <w:noProof/>
          <w:sz w:val="24"/>
          <w:szCs w:val="24"/>
        </w:rPr>
        <w:t xml:space="preserve"> in the Tucann</w:t>
      </w:r>
      <w:r w:rsidR="003260A6">
        <w:rPr>
          <w:rFonts w:ascii="Times New Roman" w:hAnsi="Times New Roman" w:cs="Times New Roman"/>
          <w:noProof/>
          <w:sz w:val="24"/>
          <w:szCs w:val="24"/>
        </w:rPr>
        <w:t>on River basin, Washington</w:t>
      </w:r>
      <w:r w:rsidRPr="002F7DB8">
        <w:rPr>
          <w:rFonts w:ascii="Times New Roman" w:hAnsi="Times New Roman" w:cs="Times New Roman"/>
          <w:noProof/>
          <w:sz w:val="24"/>
          <w:szCs w:val="24"/>
        </w:rPr>
        <w:t>.</w:t>
      </w:r>
      <w:r w:rsidR="009306B8">
        <w:rPr>
          <w:rFonts w:ascii="Times New Roman" w:hAnsi="Times New Roman" w:cs="Times New Roman"/>
          <w:noProof/>
          <w:sz w:val="24"/>
          <w:szCs w:val="24"/>
        </w:rPr>
        <w:t xml:space="preserve"> </w:t>
      </w:r>
      <w:r w:rsidR="00F74910">
        <w:rPr>
          <w:rFonts w:ascii="Times New Roman" w:hAnsi="Times New Roman" w:cs="Times New Roman"/>
          <w:noProof/>
          <w:sz w:val="24"/>
          <w:szCs w:val="24"/>
        </w:rPr>
        <w:t>The four Passive integrated transponder (PIT) detection sites</w:t>
      </w:r>
      <w:r w:rsidRPr="002F7DB8">
        <w:rPr>
          <w:rFonts w:ascii="Times New Roman" w:hAnsi="Times New Roman" w:cs="Times New Roman"/>
          <w:noProof/>
          <w:sz w:val="24"/>
          <w:szCs w:val="24"/>
        </w:rPr>
        <w:t xml:space="preserve"> are labeled </w:t>
      </w:r>
      <w:r w:rsidR="00F74910">
        <w:rPr>
          <w:rFonts w:ascii="Times New Roman" w:hAnsi="Times New Roman" w:cs="Times New Roman"/>
          <w:noProof/>
          <w:sz w:val="24"/>
          <w:szCs w:val="24"/>
        </w:rPr>
        <w:t>(TFH, UTR, MTR, and LTR)</w:t>
      </w:r>
      <w:r w:rsidR="003260A6">
        <w:rPr>
          <w:rFonts w:ascii="Times New Roman" w:hAnsi="Times New Roman" w:cs="Times New Roman"/>
          <w:noProof/>
          <w:sz w:val="24"/>
          <w:szCs w:val="24"/>
        </w:rPr>
        <w:t xml:space="preserve">, </w:t>
      </w:r>
      <w:r w:rsidR="00F74910">
        <w:rPr>
          <w:rFonts w:ascii="Times New Roman" w:hAnsi="Times New Roman" w:cs="Times New Roman"/>
          <w:noProof/>
          <w:sz w:val="24"/>
          <w:szCs w:val="24"/>
        </w:rPr>
        <w:t xml:space="preserve">geomorphic </w:t>
      </w:r>
      <w:r>
        <w:rPr>
          <w:rFonts w:ascii="Times New Roman" w:hAnsi="Times New Roman" w:cs="Times New Roman"/>
          <w:noProof/>
          <w:sz w:val="24"/>
          <w:szCs w:val="24"/>
        </w:rPr>
        <w:t>river re</w:t>
      </w:r>
      <w:r w:rsidR="00F74910">
        <w:rPr>
          <w:rFonts w:ascii="Times New Roman" w:hAnsi="Times New Roman" w:cs="Times New Roman"/>
          <w:noProof/>
          <w:sz w:val="24"/>
          <w:szCs w:val="24"/>
        </w:rPr>
        <w:t>ach</w:t>
      </w:r>
      <w:r>
        <w:rPr>
          <w:rFonts w:ascii="Times New Roman" w:hAnsi="Times New Roman" w:cs="Times New Roman"/>
          <w:noProof/>
          <w:sz w:val="24"/>
          <w:szCs w:val="24"/>
        </w:rPr>
        <w:t>es</w:t>
      </w:r>
      <w:r w:rsidRPr="002F7DB8">
        <w:rPr>
          <w:rFonts w:ascii="Times New Roman" w:hAnsi="Times New Roman" w:cs="Times New Roman"/>
          <w:noProof/>
          <w:sz w:val="24"/>
          <w:szCs w:val="24"/>
        </w:rPr>
        <w:t xml:space="preserve"> </w:t>
      </w:r>
      <w:r w:rsidR="00F74910">
        <w:rPr>
          <w:rFonts w:ascii="Times New Roman" w:hAnsi="Times New Roman" w:cs="Times New Roman"/>
          <w:noProof/>
          <w:sz w:val="24"/>
          <w:szCs w:val="24"/>
        </w:rPr>
        <w:t xml:space="preserve">1-10 </w:t>
      </w:r>
      <w:r w:rsidR="009306B8">
        <w:rPr>
          <w:rFonts w:ascii="Times New Roman" w:hAnsi="Times New Roman" w:cs="Times New Roman"/>
          <w:noProof/>
          <w:sz w:val="24"/>
          <w:szCs w:val="24"/>
        </w:rPr>
        <w:t>are shown</w:t>
      </w:r>
      <w:r w:rsidRPr="002F7DB8">
        <w:rPr>
          <w:rFonts w:ascii="Times New Roman" w:hAnsi="Times New Roman" w:cs="Times New Roman"/>
          <w:noProof/>
          <w:sz w:val="24"/>
          <w:szCs w:val="24"/>
        </w:rPr>
        <w:t xml:space="preserve">, and the </w:t>
      </w:r>
      <w:r w:rsidR="009306B8">
        <w:rPr>
          <w:rFonts w:ascii="Times New Roman" w:hAnsi="Times New Roman" w:cs="Times New Roman"/>
          <w:noProof/>
          <w:sz w:val="24"/>
          <w:szCs w:val="24"/>
        </w:rPr>
        <w:t xml:space="preserve">area where parr tagging occurred as part of this study is represented by </w:t>
      </w:r>
      <w:r w:rsidRPr="002F7DB8">
        <w:rPr>
          <w:rFonts w:ascii="Times New Roman" w:hAnsi="Times New Roman" w:cs="Times New Roman"/>
          <w:noProof/>
          <w:sz w:val="24"/>
          <w:szCs w:val="24"/>
        </w:rPr>
        <w:t xml:space="preserve">the shaded portion of the </w:t>
      </w:r>
      <w:r w:rsidR="009306B8">
        <w:rPr>
          <w:rFonts w:ascii="Times New Roman" w:hAnsi="Times New Roman" w:cs="Times New Roman"/>
          <w:noProof/>
          <w:sz w:val="24"/>
          <w:szCs w:val="24"/>
        </w:rPr>
        <w:t>upper Tucannon River</w:t>
      </w:r>
      <w:r w:rsidRPr="002F7DB8">
        <w:rPr>
          <w:rFonts w:ascii="Times New Roman" w:hAnsi="Times New Roman" w:cs="Times New Roman"/>
          <w:noProof/>
          <w:sz w:val="24"/>
          <w:szCs w:val="24"/>
        </w:rPr>
        <w:t xml:space="preserve">. </w:t>
      </w:r>
      <w:r w:rsidR="009306B8">
        <w:rPr>
          <w:rFonts w:ascii="Times New Roman" w:hAnsi="Times New Roman" w:cs="Times New Roman"/>
          <w:noProof/>
          <w:sz w:val="24"/>
          <w:szCs w:val="24"/>
        </w:rPr>
        <w:t>PIT tags were also detected at mainstem dams throughout emigration and used to estimate survival to Lower Monumental Dam (LMN, inset map).</w:t>
      </w:r>
    </w:p>
    <w:p w:rsidR="007D5AC6" w:rsidRDefault="007D5AC6" w:rsidP="00952B53">
      <w:pPr>
        <w:spacing w:after="0" w:line="240" w:lineRule="auto"/>
        <w:rPr>
          <w:rFonts w:ascii="Times New Roman" w:hAnsi="Times New Roman" w:cs="Times New Roman"/>
          <w:i/>
          <w:sz w:val="24"/>
          <w:szCs w:val="24"/>
        </w:rPr>
      </w:pPr>
    </w:p>
    <w:p w:rsidR="00B9061C" w:rsidRPr="00A72E54" w:rsidRDefault="009848F4" w:rsidP="006A1721">
      <w:pPr>
        <w:spacing w:after="120" w:line="240" w:lineRule="auto"/>
        <w:rPr>
          <w:rFonts w:ascii="Times New Roman" w:hAnsi="Times New Roman" w:cs="Times New Roman"/>
          <w:i/>
          <w:sz w:val="24"/>
          <w:szCs w:val="24"/>
        </w:rPr>
      </w:pPr>
      <w:r>
        <w:rPr>
          <w:rFonts w:ascii="Times New Roman" w:hAnsi="Times New Roman" w:cs="Times New Roman"/>
          <w:i/>
          <w:sz w:val="24"/>
          <w:szCs w:val="24"/>
        </w:rPr>
        <w:t>Fish capture and tagging</w:t>
      </w:r>
    </w:p>
    <w:p w:rsidR="00221A41" w:rsidRDefault="00B708CE" w:rsidP="00952B53">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Electrofishing was used capture juvenile </w:t>
      </w:r>
      <w:r w:rsidR="00B9061C" w:rsidRPr="00B9061C">
        <w:rPr>
          <w:rFonts w:ascii="Times New Roman" w:eastAsia="Calibri" w:hAnsi="Times New Roman" w:cs="Times New Roman"/>
          <w:sz w:val="24"/>
          <w:szCs w:val="24"/>
        </w:rPr>
        <w:t xml:space="preserve">spring Chinook </w:t>
      </w:r>
      <w:r w:rsidR="00E76AE4" w:rsidRPr="00B9061C">
        <w:rPr>
          <w:rFonts w:ascii="Times New Roman" w:eastAsia="Calibri" w:hAnsi="Times New Roman" w:cs="Times New Roman"/>
          <w:sz w:val="24"/>
          <w:szCs w:val="24"/>
        </w:rPr>
        <w:t>salmon</w:t>
      </w:r>
      <w:r w:rsidR="00B9061C" w:rsidRPr="00B9061C">
        <w:rPr>
          <w:rFonts w:ascii="Times New Roman" w:eastAsia="Calibri" w:hAnsi="Times New Roman" w:cs="Times New Roman"/>
          <w:sz w:val="24"/>
          <w:szCs w:val="24"/>
        </w:rPr>
        <w:t xml:space="preserve"> parr </w:t>
      </w:r>
      <w:r w:rsidR="006A1721">
        <w:rPr>
          <w:rFonts w:ascii="Times New Roman" w:eastAsia="Calibri" w:hAnsi="Times New Roman" w:cs="Times New Roman"/>
          <w:sz w:val="24"/>
          <w:szCs w:val="24"/>
        </w:rPr>
        <w:t xml:space="preserve">during fall of 2013, </w:t>
      </w:r>
      <w:r w:rsidR="00E64950">
        <w:rPr>
          <w:rFonts w:ascii="Times New Roman" w:eastAsia="Calibri" w:hAnsi="Times New Roman" w:cs="Times New Roman"/>
          <w:sz w:val="24"/>
          <w:szCs w:val="24"/>
        </w:rPr>
        <w:t xml:space="preserve">approximately </w:t>
      </w:r>
      <w:r>
        <w:rPr>
          <w:rFonts w:ascii="Times New Roman" w:eastAsia="Calibri" w:hAnsi="Times New Roman" w:cs="Times New Roman"/>
          <w:sz w:val="24"/>
          <w:szCs w:val="24"/>
        </w:rPr>
        <w:t xml:space="preserve">proportional to their 2012 spawning distribution based on redd locations </w:t>
      </w:r>
      <w:r w:rsidR="00131B33">
        <w:rPr>
          <w:rFonts w:ascii="Times New Roman" w:eastAsia="Calibri" w:hAnsi="Times New Roman" w:cs="Times New Roman"/>
          <w:sz w:val="24"/>
          <w:szCs w:val="24"/>
        </w:rPr>
        <w:t>(</w:t>
      </w:r>
      <w:r w:rsidR="009848F4">
        <w:rPr>
          <w:rFonts w:ascii="Times New Roman" w:eastAsia="Calibri" w:hAnsi="Times New Roman" w:cs="Times New Roman"/>
          <w:sz w:val="24"/>
          <w:szCs w:val="24"/>
        </w:rPr>
        <w:t>Table 1</w:t>
      </w:r>
      <w:r w:rsidR="00B9061C" w:rsidRPr="00B9061C">
        <w:rPr>
          <w:rFonts w:ascii="Times New Roman" w:eastAsia="Calibri" w:hAnsi="Times New Roman" w:cs="Times New Roman"/>
          <w:sz w:val="24"/>
          <w:szCs w:val="24"/>
        </w:rPr>
        <w:t>).</w:t>
      </w:r>
      <w:r w:rsidR="00E267B1">
        <w:rPr>
          <w:rFonts w:ascii="Times New Roman" w:eastAsia="Calibri" w:hAnsi="Times New Roman" w:cs="Times New Roman"/>
          <w:sz w:val="24"/>
          <w:szCs w:val="24"/>
        </w:rPr>
        <w:t xml:space="preserve"> </w:t>
      </w:r>
      <w:r w:rsidR="009264E2">
        <w:rPr>
          <w:rFonts w:ascii="Times New Roman" w:eastAsia="Calibri" w:hAnsi="Times New Roman" w:cs="Times New Roman"/>
          <w:sz w:val="24"/>
          <w:szCs w:val="24"/>
        </w:rPr>
        <w:t>Captured</w:t>
      </w:r>
      <w:r>
        <w:rPr>
          <w:rFonts w:ascii="Times New Roman" w:eastAsia="Calibri" w:hAnsi="Times New Roman" w:cs="Times New Roman"/>
          <w:sz w:val="24"/>
          <w:szCs w:val="24"/>
        </w:rPr>
        <w:t xml:space="preserve"> fish were anesthetized</w:t>
      </w:r>
      <w:r w:rsidR="009264E2">
        <w:rPr>
          <w:rFonts w:ascii="Times New Roman" w:eastAsia="Calibri" w:hAnsi="Times New Roman" w:cs="Times New Roman"/>
          <w:sz w:val="24"/>
          <w:szCs w:val="24"/>
        </w:rPr>
        <w:t>, measured for fork length,</w:t>
      </w:r>
      <w:r>
        <w:rPr>
          <w:rFonts w:ascii="Times New Roman" w:eastAsia="Calibri" w:hAnsi="Times New Roman" w:cs="Times New Roman"/>
          <w:sz w:val="24"/>
          <w:szCs w:val="24"/>
        </w:rPr>
        <w:t xml:space="preserve"> and </w:t>
      </w:r>
      <w:r w:rsidR="00617142">
        <w:rPr>
          <w:rFonts w:ascii="Times New Roman" w:eastAsia="Calibri" w:hAnsi="Times New Roman" w:cs="Times New Roman"/>
          <w:sz w:val="24"/>
          <w:szCs w:val="24"/>
        </w:rPr>
        <w:t xml:space="preserve">fish greater than 70mm </w:t>
      </w:r>
      <w:r>
        <w:rPr>
          <w:rFonts w:ascii="Times New Roman" w:hAnsi="Times New Roman" w:cs="Times New Roman"/>
          <w:sz w:val="24"/>
          <w:szCs w:val="24"/>
        </w:rPr>
        <w:t xml:space="preserve">were implanted with a </w:t>
      </w:r>
      <w:r w:rsidRPr="00EF2067">
        <w:rPr>
          <w:rFonts w:ascii="Times New Roman" w:hAnsi="Times New Roman" w:cs="Times New Roman"/>
          <w:sz w:val="24"/>
          <w:szCs w:val="24"/>
        </w:rPr>
        <w:t>12.5 mm 134.2 kHz full duplex PIT tag</w:t>
      </w:r>
      <w:r>
        <w:rPr>
          <w:rFonts w:ascii="Times New Roman" w:hAnsi="Times New Roman" w:cs="Times New Roman"/>
          <w:sz w:val="24"/>
          <w:szCs w:val="24"/>
        </w:rPr>
        <w:t xml:space="preserve"> </w:t>
      </w:r>
      <w:r w:rsidRPr="00EF2067">
        <w:rPr>
          <w:rFonts w:ascii="Times New Roman" w:hAnsi="Times New Roman" w:cs="Times New Roman"/>
          <w:sz w:val="24"/>
          <w:szCs w:val="24"/>
        </w:rPr>
        <w:t>in the peritoneal cavity</w:t>
      </w:r>
      <w:r w:rsidRPr="00542C5A">
        <w:rPr>
          <w:rFonts w:ascii="Times New Roman" w:hAnsi="Times New Roman" w:cs="Times New Roman"/>
          <w:sz w:val="24"/>
          <w:szCs w:val="24"/>
        </w:rPr>
        <w:t xml:space="preserve"> </w:t>
      </w:r>
      <w:r>
        <w:rPr>
          <w:rFonts w:ascii="Times New Roman" w:hAnsi="Times New Roman" w:cs="Times New Roman"/>
          <w:sz w:val="24"/>
          <w:szCs w:val="24"/>
        </w:rPr>
        <w:t>using standard Columbia River protocols (CBFWA 1999).</w:t>
      </w:r>
      <w:r w:rsidR="00E267B1">
        <w:rPr>
          <w:rFonts w:ascii="Times New Roman" w:hAnsi="Times New Roman" w:cs="Times New Roman"/>
          <w:sz w:val="24"/>
          <w:szCs w:val="24"/>
        </w:rPr>
        <w:t xml:space="preserve"> </w:t>
      </w:r>
      <w:r w:rsidR="00617142" w:rsidRPr="00B9061C">
        <w:rPr>
          <w:rFonts w:ascii="Times New Roman" w:eastAsia="Calibri" w:hAnsi="Times New Roman" w:cs="Times New Roman"/>
          <w:sz w:val="24"/>
          <w:szCs w:val="24"/>
        </w:rPr>
        <w:t>After tagging, fish were allowed to recover fully in fresh water</w:t>
      </w:r>
      <w:r w:rsidR="00865F25">
        <w:rPr>
          <w:rFonts w:ascii="Times New Roman" w:eastAsia="Calibri" w:hAnsi="Times New Roman" w:cs="Times New Roman"/>
          <w:sz w:val="24"/>
          <w:szCs w:val="24"/>
        </w:rPr>
        <w:t xml:space="preserve"> (approximately 30 minutes)</w:t>
      </w:r>
      <w:r w:rsidR="00617142" w:rsidRPr="00B9061C">
        <w:rPr>
          <w:rFonts w:ascii="Times New Roman" w:eastAsia="Calibri" w:hAnsi="Times New Roman" w:cs="Times New Roman"/>
          <w:sz w:val="24"/>
          <w:szCs w:val="24"/>
        </w:rPr>
        <w:t xml:space="preserve"> before being released near the area of capture.</w:t>
      </w:r>
      <w:r w:rsidR="009306B8">
        <w:rPr>
          <w:rFonts w:ascii="Times New Roman" w:eastAsia="Calibri" w:hAnsi="Times New Roman" w:cs="Times New Roman"/>
          <w:sz w:val="24"/>
          <w:szCs w:val="24"/>
        </w:rPr>
        <w:t xml:space="preserve"> </w:t>
      </w:r>
      <w:r w:rsidR="00473BB9" w:rsidRPr="00874196">
        <w:rPr>
          <w:rFonts w:ascii="Times New Roman" w:hAnsi="Times New Roman" w:cs="Times New Roman"/>
          <w:sz w:val="24"/>
          <w:szCs w:val="24"/>
        </w:rPr>
        <w:t xml:space="preserve">A second group of </w:t>
      </w:r>
      <w:r w:rsidR="00473BB9">
        <w:rPr>
          <w:rFonts w:ascii="Times New Roman" w:hAnsi="Times New Roman" w:cs="Times New Roman"/>
          <w:sz w:val="24"/>
          <w:szCs w:val="24"/>
        </w:rPr>
        <w:t>fish was</w:t>
      </w:r>
      <w:r w:rsidR="00E64950">
        <w:rPr>
          <w:rFonts w:ascii="Times New Roman" w:hAnsi="Times New Roman" w:cs="Times New Roman"/>
          <w:sz w:val="24"/>
          <w:szCs w:val="24"/>
        </w:rPr>
        <w:t xml:space="preserve"> </w:t>
      </w:r>
      <w:r w:rsidR="009264E2">
        <w:rPr>
          <w:rFonts w:ascii="Times New Roman" w:hAnsi="Times New Roman" w:cs="Times New Roman"/>
          <w:sz w:val="24"/>
          <w:szCs w:val="24"/>
        </w:rPr>
        <w:t xml:space="preserve">captured and tagged </w:t>
      </w:r>
      <w:r w:rsidR="00E64950">
        <w:rPr>
          <w:rFonts w:ascii="Times New Roman" w:hAnsi="Times New Roman" w:cs="Times New Roman"/>
          <w:sz w:val="24"/>
          <w:szCs w:val="24"/>
        </w:rPr>
        <w:t>during their smolt outmigration at the smolt trap in the lower Tucannon River.</w:t>
      </w:r>
      <w:r w:rsidR="003A62F2" w:rsidRPr="003A62F2">
        <w:rPr>
          <w:rFonts w:ascii="Times New Roman" w:eastAsia="Arial Unicode MS" w:hAnsi="Times New Roman" w:cs="Times New Roman"/>
          <w:bCs/>
          <w:kern w:val="1"/>
          <w:sz w:val="24"/>
          <w:szCs w:val="24"/>
        </w:rPr>
        <w:t xml:space="preserve"> </w:t>
      </w:r>
      <w:r w:rsidR="00F03EF1">
        <w:rPr>
          <w:rFonts w:ascii="Times New Roman" w:eastAsia="Arial Unicode MS" w:hAnsi="Times New Roman" w:cs="Times New Roman"/>
          <w:bCs/>
          <w:kern w:val="1"/>
          <w:sz w:val="24"/>
          <w:szCs w:val="24"/>
        </w:rPr>
        <w:t>Although juvenile Chinook salmon</w:t>
      </w:r>
      <w:r w:rsidR="003A62F2">
        <w:rPr>
          <w:rFonts w:ascii="Times New Roman" w:eastAsia="Arial Unicode MS" w:hAnsi="Times New Roman" w:cs="Times New Roman"/>
          <w:bCs/>
          <w:kern w:val="1"/>
          <w:sz w:val="24"/>
          <w:szCs w:val="24"/>
        </w:rPr>
        <w:t xml:space="preserve"> emigrate from the system throughout the year, we truncated the smolt-trap tagged dataset </w:t>
      </w:r>
      <w:r w:rsidR="0007435F">
        <w:rPr>
          <w:rFonts w:ascii="Times New Roman" w:eastAsia="Arial Unicode MS" w:hAnsi="Times New Roman" w:cs="Times New Roman"/>
          <w:bCs/>
          <w:kern w:val="1"/>
          <w:sz w:val="24"/>
          <w:szCs w:val="24"/>
        </w:rPr>
        <w:t xml:space="preserve">only to </w:t>
      </w:r>
      <w:r w:rsidR="003A62F2">
        <w:rPr>
          <w:rFonts w:ascii="Times New Roman" w:eastAsia="Arial Unicode MS" w:hAnsi="Times New Roman" w:cs="Times New Roman"/>
          <w:bCs/>
          <w:kern w:val="1"/>
          <w:sz w:val="24"/>
          <w:szCs w:val="24"/>
        </w:rPr>
        <w:t xml:space="preserve">include </w:t>
      </w:r>
      <w:r w:rsidR="0007435F">
        <w:rPr>
          <w:rFonts w:ascii="Times New Roman" w:eastAsia="Arial Unicode MS" w:hAnsi="Times New Roman" w:cs="Times New Roman"/>
          <w:bCs/>
          <w:kern w:val="1"/>
          <w:sz w:val="24"/>
          <w:szCs w:val="24"/>
        </w:rPr>
        <w:t xml:space="preserve">yearling </w:t>
      </w:r>
      <w:r w:rsidR="003A62F2">
        <w:rPr>
          <w:rFonts w:ascii="Times New Roman" w:eastAsia="Arial Unicode MS" w:hAnsi="Times New Roman" w:cs="Times New Roman"/>
          <w:bCs/>
          <w:kern w:val="1"/>
          <w:sz w:val="24"/>
          <w:szCs w:val="24"/>
        </w:rPr>
        <w:t xml:space="preserve">smolts tagged </w:t>
      </w:r>
      <w:r w:rsidR="00F03EF1">
        <w:rPr>
          <w:rFonts w:ascii="Times New Roman" w:eastAsia="Arial Unicode MS" w:hAnsi="Times New Roman" w:cs="Times New Roman"/>
          <w:bCs/>
          <w:kern w:val="1"/>
          <w:sz w:val="24"/>
          <w:szCs w:val="24"/>
        </w:rPr>
        <w:t>after February 28</w:t>
      </w:r>
      <w:r w:rsidR="003A62F2" w:rsidRPr="00A57BAC">
        <w:rPr>
          <w:rFonts w:ascii="Times New Roman" w:eastAsia="Arial Unicode MS" w:hAnsi="Times New Roman" w:cs="Times New Roman"/>
          <w:bCs/>
          <w:kern w:val="1"/>
          <w:sz w:val="24"/>
          <w:szCs w:val="24"/>
        </w:rPr>
        <w:t>.</w:t>
      </w:r>
      <w:r w:rsidR="009306B8">
        <w:rPr>
          <w:rFonts w:ascii="Times New Roman" w:eastAsia="Arial Unicode MS" w:hAnsi="Times New Roman" w:cs="Times New Roman"/>
          <w:bCs/>
          <w:kern w:val="1"/>
          <w:sz w:val="24"/>
          <w:szCs w:val="24"/>
        </w:rPr>
        <w:t xml:space="preserve"> </w:t>
      </w:r>
      <w:r w:rsidR="00E64950">
        <w:rPr>
          <w:rFonts w:ascii="Times New Roman" w:hAnsi="Times New Roman" w:cs="Times New Roman"/>
          <w:sz w:val="24"/>
          <w:szCs w:val="24"/>
        </w:rPr>
        <w:t>O</w:t>
      </w:r>
      <w:r w:rsidRPr="00874196">
        <w:rPr>
          <w:rFonts w:ascii="Times New Roman" w:hAnsi="Times New Roman" w:cs="Times New Roman"/>
          <w:sz w:val="24"/>
          <w:szCs w:val="24"/>
        </w:rPr>
        <w:t>utmigrati</w:t>
      </w:r>
      <w:r w:rsidR="009839F1">
        <w:rPr>
          <w:rFonts w:ascii="Times New Roman" w:hAnsi="Times New Roman" w:cs="Times New Roman"/>
          <w:sz w:val="24"/>
          <w:szCs w:val="24"/>
        </w:rPr>
        <w:t>ng smolts were</w:t>
      </w:r>
      <w:r w:rsidRPr="00874196">
        <w:rPr>
          <w:rFonts w:ascii="Times New Roman" w:hAnsi="Times New Roman" w:cs="Times New Roman"/>
          <w:sz w:val="24"/>
          <w:szCs w:val="24"/>
        </w:rPr>
        <w:t xml:space="preserve"> sampled </w:t>
      </w:r>
      <w:r w:rsidR="009264E2">
        <w:rPr>
          <w:rFonts w:ascii="Times New Roman" w:hAnsi="Times New Roman" w:cs="Times New Roman"/>
          <w:sz w:val="24"/>
          <w:szCs w:val="24"/>
        </w:rPr>
        <w:t xml:space="preserve">using the above methods </w:t>
      </w:r>
      <w:r w:rsidRPr="00874196">
        <w:rPr>
          <w:rFonts w:ascii="Times New Roman" w:hAnsi="Times New Roman" w:cs="Times New Roman"/>
          <w:sz w:val="24"/>
          <w:szCs w:val="24"/>
        </w:rPr>
        <w:t xml:space="preserve">and assumed to be representative of the </w:t>
      </w:r>
      <w:r w:rsidR="00E64950">
        <w:rPr>
          <w:rFonts w:ascii="Times New Roman" w:hAnsi="Times New Roman" w:cs="Times New Roman"/>
          <w:sz w:val="24"/>
          <w:szCs w:val="24"/>
        </w:rPr>
        <w:t xml:space="preserve">smolt </w:t>
      </w:r>
      <w:r w:rsidRPr="00874196">
        <w:rPr>
          <w:rFonts w:ascii="Times New Roman" w:hAnsi="Times New Roman" w:cs="Times New Roman"/>
          <w:sz w:val="24"/>
          <w:szCs w:val="24"/>
        </w:rPr>
        <w:t>population.</w:t>
      </w:r>
      <w:r w:rsidR="00E267B1">
        <w:rPr>
          <w:rFonts w:ascii="Times New Roman" w:hAnsi="Times New Roman" w:cs="Times New Roman"/>
          <w:sz w:val="24"/>
          <w:szCs w:val="24"/>
        </w:rPr>
        <w:t xml:space="preserve"> </w:t>
      </w:r>
      <w:r w:rsidR="00E64950">
        <w:rPr>
          <w:rFonts w:ascii="Times New Roman" w:hAnsi="Times New Roman" w:cs="Times New Roman"/>
          <w:sz w:val="24"/>
          <w:szCs w:val="24"/>
        </w:rPr>
        <w:t xml:space="preserve">Following release, </w:t>
      </w:r>
      <w:r w:rsidR="009264E2">
        <w:rPr>
          <w:rFonts w:ascii="Times New Roman" w:hAnsi="Times New Roman" w:cs="Times New Roman"/>
          <w:sz w:val="24"/>
          <w:szCs w:val="24"/>
        </w:rPr>
        <w:t xml:space="preserve">this study relied on the detection of </w:t>
      </w:r>
      <w:r w:rsidR="009264E2">
        <w:rPr>
          <w:rFonts w:ascii="Times New Roman" w:hAnsi="Times New Roman" w:cs="Times New Roman"/>
          <w:sz w:val="24"/>
          <w:szCs w:val="24"/>
        </w:rPr>
        <w:lastRenderedPageBreak/>
        <w:t>PIT-</w:t>
      </w:r>
      <w:r w:rsidR="00E64950">
        <w:rPr>
          <w:rFonts w:ascii="Times New Roman" w:hAnsi="Times New Roman" w:cs="Times New Roman"/>
          <w:sz w:val="24"/>
          <w:szCs w:val="24"/>
        </w:rPr>
        <w:t>tagged juveniles</w:t>
      </w:r>
      <w:r w:rsidR="00617142" w:rsidRPr="00B91BCC">
        <w:rPr>
          <w:rFonts w:ascii="Times New Roman" w:hAnsi="Times New Roman" w:cs="Times New Roman"/>
          <w:sz w:val="24"/>
          <w:szCs w:val="24"/>
        </w:rPr>
        <w:t xml:space="preserve"> </w:t>
      </w:r>
      <w:r w:rsidR="009264E2">
        <w:rPr>
          <w:rFonts w:ascii="Times New Roman" w:hAnsi="Times New Roman" w:cs="Times New Roman"/>
          <w:sz w:val="24"/>
          <w:szCs w:val="24"/>
        </w:rPr>
        <w:t>throughout the remainder of their rearing and emigration in freshwater using IPTDSs and the Tucannon River smolt trap</w:t>
      </w:r>
      <w:r w:rsidR="00E64950">
        <w:rPr>
          <w:rFonts w:ascii="Times New Roman" w:hAnsi="Times New Roman" w:cs="Times New Roman"/>
          <w:sz w:val="24"/>
          <w:szCs w:val="24"/>
        </w:rPr>
        <w:t>.</w:t>
      </w:r>
      <w:r w:rsidR="00E267B1">
        <w:rPr>
          <w:rFonts w:ascii="Times New Roman" w:hAnsi="Times New Roman" w:cs="Times New Roman"/>
          <w:sz w:val="24"/>
          <w:szCs w:val="24"/>
        </w:rPr>
        <w:t xml:space="preserve"> </w:t>
      </w:r>
    </w:p>
    <w:p w:rsidR="009848F4" w:rsidRDefault="009848F4" w:rsidP="006A1721">
      <w:pPr>
        <w:spacing w:after="120" w:line="240" w:lineRule="auto"/>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0"/>
        <w:gridCol w:w="1647"/>
        <w:gridCol w:w="2947"/>
      </w:tblGrid>
      <w:tr w:rsidR="00864D28" w:rsidRPr="00EC2F4F" w:rsidTr="00864D28">
        <w:trPr>
          <w:trHeight w:val="962"/>
        </w:trPr>
        <w:tc>
          <w:tcPr>
            <w:tcW w:w="6354" w:type="dxa"/>
            <w:gridSpan w:val="3"/>
            <w:tcBorders>
              <w:bottom w:val="single" w:sz="4" w:space="0" w:color="auto"/>
            </w:tcBorders>
            <w:vAlign w:val="bottom"/>
          </w:tcPr>
          <w:p w:rsidR="00864D28" w:rsidRPr="00EC2F4F" w:rsidRDefault="00864D28" w:rsidP="00864D28">
            <w:pPr>
              <w:contextualSpacing/>
              <w:rPr>
                <w:rFonts w:ascii="Times New Roman" w:hAnsi="Times New Roman" w:cs="Times New Roman"/>
                <w:sz w:val="24"/>
                <w:szCs w:val="24"/>
              </w:rPr>
            </w:pPr>
            <w:r w:rsidRPr="00EC2F4F">
              <w:rPr>
                <w:rFonts w:ascii="Times New Roman" w:hAnsi="Times New Roman" w:cs="Times New Roman"/>
                <w:sz w:val="24"/>
                <w:szCs w:val="24"/>
              </w:rPr>
              <w:t>Table 1. Spring Chinook s</w:t>
            </w:r>
            <w:r w:rsidR="0031506D">
              <w:rPr>
                <w:rFonts w:ascii="Times New Roman" w:hAnsi="Times New Roman" w:cs="Times New Roman"/>
                <w:sz w:val="24"/>
                <w:szCs w:val="24"/>
              </w:rPr>
              <w:t xml:space="preserve">almon redd distribution in 2012 </w:t>
            </w:r>
            <w:r w:rsidRPr="00EC2F4F">
              <w:rPr>
                <w:rFonts w:ascii="Times New Roman" w:hAnsi="Times New Roman" w:cs="Times New Roman"/>
                <w:sz w:val="24"/>
                <w:szCs w:val="24"/>
              </w:rPr>
              <w:t>among reaches identified in figure 1. The parr tagging target for each geomorphic reach was based on a total 1,500 tagged fish.</w:t>
            </w:r>
          </w:p>
        </w:tc>
      </w:tr>
      <w:tr w:rsidR="009B2048" w:rsidRPr="00EC2F4F" w:rsidTr="00864D28">
        <w:trPr>
          <w:trHeight w:val="481"/>
        </w:trPr>
        <w:tc>
          <w:tcPr>
            <w:tcW w:w="1760" w:type="dxa"/>
            <w:tcBorders>
              <w:top w:val="single" w:sz="4" w:space="0" w:color="auto"/>
              <w:bottom w:val="single" w:sz="4" w:space="0" w:color="auto"/>
            </w:tcBorders>
          </w:tcPr>
          <w:p w:rsidR="009B2048" w:rsidRPr="00EC2F4F" w:rsidRDefault="009B2048" w:rsidP="009264E2">
            <w:pPr>
              <w:contextualSpacing/>
              <w:jc w:val="center"/>
              <w:rPr>
                <w:rFonts w:ascii="Times New Roman" w:hAnsi="Times New Roman" w:cs="Times New Roman"/>
                <w:sz w:val="24"/>
                <w:szCs w:val="24"/>
              </w:rPr>
            </w:pPr>
            <w:r w:rsidRPr="00EC2F4F">
              <w:rPr>
                <w:rFonts w:ascii="Times New Roman" w:hAnsi="Times New Roman" w:cs="Times New Roman"/>
                <w:sz w:val="24"/>
                <w:szCs w:val="24"/>
              </w:rPr>
              <w:t>Geomorphic reach</w:t>
            </w:r>
          </w:p>
        </w:tc>
        <w:tc>
          <w:tcPr>
            <w:tcW w:w="1647" w:type="dxa"/>
            <w:tcBorders>
              <w:top w:val="single" w:sz="4" w:space="0" w:color="auto"/>
              <w:bottom w:val="single" w:sz="4" w:space="0" w:color="auto"/>
            </w:tcBorders>
          </w:tcPr>
          <w:p w:rsidR="009B2048" w:rsidRPr="00EC2F4F" w:rsidRDefault="009B2048" w:rsidP="009264E2">
            <w:pPr>
              <w:contextualSpacing/>
              <w:jc w:val="center"/>
              <w:rPr>
                <w:rFonts w:ascii="Times New Roman" w:hAnsi="Times New Roman" w:cs="Times New Roman"/>
                <w:sz w:val="24"/>
                <w:szCs w:val="24"/>
              </w:rPr>
            </w:pPr>
            <w:r w:rsidRPr="00EC2F4F">
              <w:rPr>
                <w:rFonts w:ascii="Times New Roman" w:hAnsi="Times New Roman" w:cs="Times New Roman"/>
                <w:sz w:val="24"/>
                <w:szCs w:val="24"/>
              </w:rPr>
              <w:t>2012 redds (%)</w:t>
            </w:r>
          </w:p>
        </w:tc>
        <w:tc>
          <w:tcPr>
            <w:tcW w:w="2947" w:type="dxa"/>
            <w:tcBorders>
              <w:top w:val="single" w:sz="4" w:space="0" w:color="auto"/>
              <w:bottom w:val="single" w:sz="4" w:space="0" w:color="auto"/>
            </w:tcBorders>
          </w:tcPr>
          <w:p w:rsidR="009B2048" w:rsidRPr="00EC2F4F" w:rsidRDefault="009B2048" w:rsidP="0043175C">
            <w:pPr>
              <w:contextualSpacing/>
              <w:jc w:val="center"/>
              <w:rPr>
                <w:rFonts w:ascii="Times New Roman" w:hAnsi="Times New Roman" w:cs="Times New Roman"/>
                <w:sz w:val="24"/>
                <w:szCs w:val="24"/>
              </w:rPr>
            </w:pPr>
            <w:r w:rsidRPr="00EC2F4F">
              <w:rPr>
                <w:rFonts w:ascii="Times New Roman" w:hAnsi="Times New Roman" w:cs="Times New Roman"/>
                <w:sz w:val="24"/>
                <w:szCs w:val="24"/>
              </w:rPr>
              <w:t xml:space="preserve">Parr tagging target by reach </w:t>
            </w:r>
          </w:p>
        </w:tc>
      </w:tr>
      <w:tr w:rsidR="009B2048" w:rsidRPr="00EC2F4F" w:rsidTr="00864D28">
        <w:trPr>
          <w:trHeight w:val="241"/>
        </w:trPr>
        <w:tc>
          <w:tcPr>
            <w:tcW w:w="1760" w:type="dxa"/>
            <w:tcBorders>
              <w:top w:val="single" w:sz="4" w:space="0" w:color="auto"/>
            </w:tcBorders>
          </w:tcPr>
          <w:p w:rsidR="009B2048" w:rsidRPr="00EC2F4F" w:rsidRDefault="009B2048" w:rsidP="009264E2">
            <w:pPr>
              <w:contextualSpacing/>
              <w:jc w:val="center"/>
              <w:rPr>
                <w:rFonts w:ascii="Times New Roman" w:hAnsi="Times New Roman" w:cs="Times New Roman"/>
                <w:sz w:val="24"/>
                <w:szCs w:val="24"/>
              </w:rPr>
            </w:pPr>
            <w:r w:rsidRPr="00EC2F4F">
              <w:rPr>
                <w:rFonts w:ascii="Times New Roman" w:hAnsi="Times New Roman" w:cs="Times New Roman"/>
                <w:sz w:val="24"/>
                <w:szCs w:val="24"/>
              </w:rPr>
              <w:t>1</w:t>
            </w:r>
          </w:p>
        </w:tc>
        <w:tc>
          <w:tcPr>
            <w:tcW w:w="1647" w:type="dxa"/>
            <w:tcBorders>
              <w:top w:val="single" w:sz="4" w:space="0" w:color="auto"/>
            </w:tcBorders>
          </w:tcPr>
          <w:p w:rsidR="009B2048" w:rsidRPr="00EC2F4F" w:rsidRDefault="009B2048" w:rsidP="009264E2">
            <w:pPr>
              <w:contextualSpacing/>
              <w:jc w:val="center"/>
              <w:rPr>
                <w:rFonts w:ascii="Times New Roman" w:hAnsi="Times New Roman" w:cs="Times New Roman"/>
                <w:sz w:val="24"/>
                <w:szCs w:val="24"/>
              </w:rPr>
            </w:pPr>
            <w:r w:rsidRPr="00EC2F4F">
              <w:rPr>
                <w:rFonts w:ascii="Times New Roman" w:hAnsi="Times New Roman" w:cs="Times New Roman"/>
                <w:sz w:val="24"/>
                <w:szCs w:val="24"/>
              </w:rPr>
              <w:t>0</w:t>
            </w:r>
          </w:p>
        </w:tc>
        <w:tc>
          <w:tcPr>
            <w:tcW w:w="2947" w:type="dxa"/>
            <w:tcBorders>
              <w:top w:val="single" w:sz="4" w:space="0" w:color="auto"/>
            </w:tcBorders>
          </w:tcPr>
          <w:p w:rsidR="009B2048" w:rsidRPr="00EC2F4F" w:rsidRDefault="009B2048" w:rsidP="009264E2">
            <w:pPr>
              <w:contextualSpacing/>
              <w:jc w:val="center"/>
              <w:rPr>
                <w:rFonts w:ascii="Times New Roman" w:hAnsi="Times New Roman" w:cs="Times New Roman"/>
                <w:sz w:val="24"/>
                <w:szCs w:val="24"/>
              </w:rPr>
            </w:pPr>
            <w:r w:rsidRPr="00EC2F4F">
              <w:rPr>
                <w:rFonts w:ascii="Times New Roman" w:hAnsi="Times New Roman" w:cs="Times New Roman"/>
                <w:sz w:val="24"/>
                <w:szCs w:val="24"/>
              </w:rPr>
              <w:t>0</w:t>
            </w:r>
          </w:p>
        </w:tc>
      </w:tr>
      <w:tr w:rsidR="009B2048" w:rsidRPr="00EC2F4F" w:rsidTr="00864D28">
        <w:trPr>
          <w:trHeight w:val="241"/>
        </w:trPr>
        <w:tc>
          <w:tcPr>
            <w:tcW w:w="1760" w:type="dxa"/>
          </w:tcPr>
          <w:p w:rsidR="009B2048" w:rsidRPr="00EC2F4F" w:rsidRDefault="009B2048" w:rsidP="009264E2">
            <w:pPr>
              <w:contextualSpacing/>
              <w:jc w:val="center"/>
              <w:rPr>
                <w:rFonts w:ascii="Times New Roman" w:hAnsi="Times New Roman" w:cs="Times New Roman"/>
                <w:sz w:val="24"/>
                <w:szCs w:val="24"/>
              </w:rPr>
            </w:pPr>
            <w:r w:rsidRPr="00EC2F4F">
              <w:rPr>
                <w:rFonts w:ascii="Times New Roman" w:hAnsi="Times New Roman" w:cs="Times New Roman"/>
                <w:sz w:val="24"/>
                <w:szCs w:val="24"/>
              </w:rPr>
              <w:t>2</w:t>
            </w:r>
          </w:p>
        </w:tc>
        <w:tc>
          <w:tcPr>
            <w:tcW w:w="1647" w:type="dxa"/>
          </w:tcPr>
          <w:p w:rsidR="009B2048" w:rsidRPr="00EC2F4F" w:rsidRDefault="009B2048" w:rsidP="009264E2">
            <w:pPr>
              <w:contextualSpacing/>
              <w:jc w:val="center"/>
              <w:rPr>
                <w:rFonts w:ascii="Times New Roman" w:hAnsi="Times New Roman" w:cs="Times New Roman"/>
                <w:sz w:val="24"/>
                <w:szCs w:val="24"/>
              </w:rPr>
            </w:pPr>
            <w:r w:rsidRPr="00EC2F4F">
              <w:rPr>
                <w:rFonts w:ascii="Times New Roman" w:hAnsi="Times New Roman" w:cs="Times New Roman"/>
                <w:sz w:val="24"/>
                <w:szCs w:val="24"/>
              </w:rPr>
              <w:t>0</w:t>
            </w:r>
          </w:p>
        </w:tc>
        <w:tc>
          <w:tcPr>
            <w:tcW w:w="2947" w:type="dxa"/>
          </w:tcPr>
          <w:p w:rsidR="009B2048" w:rsidRPr="00EC2F4F" w:rsidRDefault="009B2048" w:rsidP="009264E2">
            <w:pPr>
              <w:contextualSpacing/>
              <w:jc w:val="center"/>
              <w:rPr>
                <w:rFonts w:ascii="Times New Roman" w:hAnsi="Times New Roman" w:cs="Times New Roman"/>
                <w:sz w:val="24"/>
                <w:szCs w:val="24"/>
              </w:rPr>
            </w:pPr>
            <w:r w:rsidRPr="00EC2F4F">
              <w:rPr>
                <w:rFonts w:ascii="Times New Roman" w:hAnsi="Times New Roman" w:cs="Times New Roman"/>
                <w:sz w:val="24"/>
                <w:szCs w:val="24"/>
              </w:rPr>
              <w:t>0</w:t>
            </w:r>
          </w:p>
        </w:tc>
      </w:tr>
      <w:tr w:rsidR="009B2048" w:rsidRPr="00EC2F4F" w:rsidTr="00864D28">
        <w:trPr>
          <w:trHeight w:val="241"/>
        </w:trPr>
        <w:tc>
          <w:tcPr>
            <w:tcW w:w="1760" w:type="dxa"/>
          </w:tcPr>
          <w:p w:rsidR="009B2048" w:rsidRPr="00EC2F4F" w:rsidRDefault="009B2048" w:rsidP="009264E2">
            <w:pPr>
              <w:contextualSpacing/>
              <w:jc w:val="center"/>
              <w:rPr>
                <w:rFonts w:ascii="Times New Roman" w:hAnsi="Times New Roman" w:cs="Times New Roman"/>
                <w:sz w:val="24"/>
                <w:szCs w:val="24"/>
              </w:rPr>
            </w:pPr>
            <w:r w:rsidRPr="00EC2F4F">
              <w:rPr>
                <w:rFonts w:ascii="Times New Roman" w:hAnsi="Times New Roman" w:cs="Times New Roman"/>
                <w:sz w:val="24"/>
                <w:szCs w:val="24"/>
              </w:rPr>
              <w:t>3</w:t>
            </w:r>
          </w:p>
        </w:tc>
        <w:tc>
          <w:tcPr>
            <w:tcW w:w="1647" w:type="dxa"/>
          </w:tcPr>
          <w:p w:rsidR="009B2048" w:rsidRPr="00EC2F4F" w:rsidRDefault="009B2048" w:rsidP="0043175C">
            <w:pPr>
              <w:contextualSpacing/>
              <w:jc w:val="center"/>
              <w:rPr>
                <w:rFonts w:ascii="Times New Roman" w:hAnsi="Times New Roman" w:cs="Times New Roman"/>
                <w:sz w:val="24"/>
                <w:szCs w:val="24"/>
              </w:rPr>
            </w:pPr>
            <w:r w:rsidRPr="00EC2F4F">
              <w:rPr>
                <w:rFonts w:ascii="Times New Roman" w:hAnsi="Times New Roman" w:cs="Times New Roman"/>
                <w:sz w:val="24"/>
                <w:szCs w:val="24"/>
              </w:rPr>
              <w:t>0</w:t>
            </w:r>
          </w:p>
        </w:tc>
        <w:tc>
          <w:tcPr>
            <w:tcW w:w="2947" w:type="dxa"/>
          </w:tcPr>
          <w:p w:rsidR="009B2048" w:rsidRPr="00EC2F4F" w:rsidRDefault="009B2048" w:rsidP="009264E2">
            <w:pPr>
              <w:contextualSpacing/>
              <w:jc w:val="center"/>
              <w:rPr>
                <w:rFonts w:ascii="Times New Roman" w:hAnsi="Times New Roman" w:cs="Times New Roman"/>
                <w:sz w:val="24"/>
                <w:szCs w:val="24"/>
              </w:rPr>
            </w:pPr>
            <w:r w:rsidRPr="00EC2F4F">
              <w:rPr>
                <w:rFonts w:ascii="Times New Roman" w:hAnsi="Times New Roman" w:cs="Times New Roman"/>
                <w:sz w:val="24"/>
                <w:szCs w:val="24"/>
              </w:rPr>
              <w:t>0</w:t>
            </w:r>
          </w:p>
        </w:tc>
      </w:tr>
      <w:tr w:rsidR="009B2048" w:rsidRPr="00EC2F4F" w:rsidTr="00864D28">
        <w:trPr>
          <w:trHeight w:val="241"/>
        </w:trPr>
        <w:tc>
          <w:tcPr>
            <w:tcW w:w="1760" w:type="dxa"/>
          </w:tcPr>
          <w:p w:rsidR="009B2048" w:rsidRPr="00EC2F4F" w:rsidRDefault="009B2048" w:rsidP="009264E2">
            <w:pPr>
              <w:contextualSpacing/>
              <w:jc w:val="center"/>
              <w:rPr>
                <w:rFonts w:ascii="Times New Roman" w:hAnsi="Times New Roman" w:cs="Times New Roman"/>
                <w:sz w:val="24"/>
                <w:szCs w:val="24"/>
              </w:rPr>
            </w:pPr>
            <w:r w:rsidRPr="00EC2F4F">
              <w:rPr>
                <w:rFonts w:ascii="Times New Roman" w:hAnsi="Times New Roman" w:cs="Times New Roman"/>
                <w:sz w:val="24"/>
                <w:szCs w:val="24"/>
              </w:rPr>
              <w:t>4</w:t>
            </w:r>
          </w:p>
        </w:tc>
        <w:tc>
          <w:tcPr>
            <w:tcW w:w="1647" w:type="dxa"/>
          </w:tcPr>
          <w:p w:rsidR="009B2048" w:rsidRPr="00EC2F4F" w:rsidRDefault="009B2048" w:rsidP="009264E2">
            <w:pPr>
              <w:contextualSpacing/>
              <w:jc w:val="center"/>
              <w:rPr>
                <w:rFonts w:ascii="Times New Roman" w:hAnsi="Times New Roman" w:cs="Times New Roman"/>
                <w:sz w:val="24"/>
                <w:szCs w:val="24"/>
              </w:rPr>
            </w:pPr>
            <w:r w:rsidRPr="00EC2F4F">
              <w:rPr>
                <w:rFonts w:ascii="Times New Roman" w:hAnsi="Times New Roman" w:cs="Times New Roman"/>
                <w:sz w:val="24"/>
                <w:szCs w:val="24"/>
              </w:rPr>
              <w:t>0</w:t>
            </w:r>
          </w:p>
        </w:tc>
        <w:tc>
          <w:tcPr>
            <w:tcW w:w="2947" w:type="dxa"/>
          </w:tcPr>
          <w:p w:rsidR="009B2048" w:rsidRPr="00EC2F4F" w:rsidRDefault="009B2048" w:rsidP="009264E2">
            <w:pPr>
              <w:contextualSpacing/>
              <w:jc w:val="center"/>
              <w:rPr>
                <w:rFonts w:ascii="Times New Roman" w:hAnsi="Times New Roman" w:cs="Times New Roman"/>
                <w:sz w:val="24"/>
                <w:szCs w:val="24"/>
              </w:rPr>
            </w:pPr>
            <w:r w:rsidRPr="00EC2F4F">
              <w:rPr>
                <w:rFonts w:ascii="Times New Roman" w:hAnsi="Times New Roman" w:cs="Times New Roman"/>
                <w:sz w:val="24"/>
                <w:szCs w:val="24"/>
              </w:rPr>
              <w:t>0</w:t>
            </w:r>
          </w:p>
        </w:tc>
      </w:tr>
      <w:tr w:rsidR="009B2048" w:rsidRPr="00EC2F4F" w:rsidTr="00864D28">
        <w:trPr>
          <w:trHeight w:val="241"/>
        </w:trPr>
        <w:tc>
          <w:tcPr>
            <w:tcW w:w="1760" w:type="dxa"/>
          </w:tcPr>
          <w:p w:rsidR="009B2048" w:rsidRPr="00EC2F4F" w:rsidRDefault="009B2048" w:rsidP="009264E2">
            <w:pPr>
              <w:contextualSpacing/>
              <w:jc w:val="center"/>
              <w:rPr>
                <w:rFonts w:ascii="Times New Roman" w:hAnsi="Times New Roman" w:cs="Times New Roman"/>
                <w:sz w:val="24"/>
                <w:szCs w:val="24"/>
              </w:rPr>
            </w:pPr>
            <w:r w:rsidRPr="00EC2F4F">
              <w:rPr>
                <w:rFonts w:ascii="Times New Roman" w:hAnsi="Times New Roman" w:cs="Times New Roman"/>
                <w:sz w:val="24"/>
                <w:szCs w:val="24"/>
              </w:rPr>
              <w:t>5</w:t>
            </w:r>
          </w:p>
        </w:tc>
        <w:tc>
          <w:tcPr>
            <w:tcW w:w="1647" w:type="dxa"/>
          </w:tcPr>
          <w:p w:rsidR="009B2048" w:rsidRPr="00EC2F4F" w:rsidRDefault="009B2048" w:rsidP="0043175C">
            <w:pPr>
              <w:contextualSpacing/>
              <w:jc w:val="center"/>
              <w:rPr>
                <w:rFonts w:ascii="Times New Roman" w:hAnsi="Times New Roman" w:cs="Times New Roman"/>
                <w:sz w:val="24"/>
                <w:szCs w:val="24"/>
              </w:rPr>
            </w:pPr>
            <w:r w:rsidRPr="00EC2F4F">
              <w:rPr>
                <w:rFonts w:ascii="Times New Roman" w:hAnsi="Times New Roman" w:cs="Times New Roman"/>
                <w:sz w:val="24"/>
                <w:szCs w:val="24"/>
              </w:rPr>
              <w:t>0</w:t>
            </w:r>
          </w:p>
        </w:tc>
        <w:tc>
          <w:tcPr>
            <w:tcW w:w="2947" w:type="dxa"/>
          </w:tcPr>
          <w:p w:rsidR="009B2048" w:rsidRPr="00EC2F4F" w:rsidRDefault="009B2048" w:rsidP="009264E2">
            <w:pPr>
              <w:contextualSpacing/>
              <w:jc w:val="center"/>
              <w:rPr>
                <w:rFonts w:ascii="Times New Roman" w:hAnsi="Times New Roman" w:cs="Times New Roman"/>
                <w:sz w:val="24"/>
                <w:szCs w:val="24"/>
              </w:rPr>
            </w:pPr>
            <w:r w:rsidRPr="00EC2F4F">
              <w:rPr>
                <w:rFonts w:ascii="Times New Roman" w:hAnsi="Times New Roman" w:cs="Times New Roman"/>
                <w:sz w:val="24"/>
                <w:szCs w:val="24"/>
              </w:rPr>
              <w:t>0</w:t>
            </w:r>
          </w:p>
        </w:tc>
      </w:tr>
      <w:tr w:rsidR="009B2048" w:rsidRPr="00EC2F4F" w:rsidTr="00864D28">
        <w:trPr>
          <w:trHeight w:val="241"/>
        </w:trPr>
        <w:tc>
          <w:tcPr>
            <w:tcW w:w="1760" w:type="dxa"/>
          </w:tcPr>
          <w:p w:rsidR="009B2048" w:rsidRPr="00EC2F4F" w:rsidRDefault="009B2048" w:rsidP="009264E2">
            <w:pPr>
              <w:contextualSpacing/>
              <w:jc w:val="center"/>
              <w:rPr>
                <w:rFonts w:ascii="Times New Roman" w:hAnsi="Times New Roman" w:cs="Times New Roman"/>
                <w:sz w:val="24"/>
                <w:szCs w:val="24"/>
              </w:rPr>
            </w:pPr>
            <w:r w:rsidRPr="00EC2F4F">
              <w:rPr>
                <w:rFonts w:ascii="Times New Roman" w:hAnsi="Times New Roman" w:cs="Times New Roman"/>
                <w:sz w:val="24"/>
                <w:szCs w:val="24"/>
              </w:rPr>
              <w:t>6</w:t>
            </w:r>
          </w:p>
        </w:tc>
        <w:tc>
          <w:tcPr>
            <w:tcW w:w="1647" w:type="dxa"/>
          </w:tcPr>
          <w:p w:rsidR="009B2048" w:rsidRPr="00EC2F4F" w:rsidRDefault="009B2048" w:rsidP="009264E2">
            <w:pPr>
              <w:contextualSpacing/>
              <w:jc w:val="center"/>
              <w:rPr>
                <w:rFonts w:ascii="Times New Roman" w:hAnsi="Times New Roman" w:cs="Times New Roman"/>
                <w:sz w:val="24"/>
                <w:szCs w:val="24"/>
              </w:rPr>
            </w:pPr>
            <w:r w:rsidRPr="00EC2F4F">
              <w:rPr>
                <w:rFonts w:ascii="Times New Roman" w:hAnsi="Times New Roman" w:cs="Times New Roman"/>
                <w:sz w:val="24"/>
                <w:szCs w:val="24"/>
              </w:rPr>
              <w:t>0</w:t>
            </w:r>
          </w:p>
        </w:tc>
        <w:tc>
          <w:tcPr>
            <w:tcW w:w="2947" w:type="dxa"/>
          </w:tcPr>
          <w:p w:rsidR="009B2048" w:rsidRPr="00EC2F4F" w:rsidRDefault="009B2048" w:rsidP="009264E2">
            <w:pPr>
              <w:contextualSpacing/>
              <w:jc w:val="center"/>
              <w:rPr>
                <w:rFonts w:ascii="Times New Roman" w:hAnsi="Times New Roman" w:cs="Times New Roman"/>
                <w:sz w:val="24"/>
                <w:szCs w:val="24"/>
              </w:rPr>
            </w:pPr>
            <w:r w:rsidRPr="00EC2F4F">
              <w:rPr>
                <w:rFonts w:ascii="Times New Roman" w:hAnsi="Times New Roman" w:cs="Times New Roman"/>
                <w:sz w:val="24"/>
                <w:szCs w:val="24"/>
              </w:rPr>
              <w:t>0</w:t>
            </w:r>
          </w:p>
        </w:tc>
      </w:tr>
      <w:tr w:rsidR="009B2048" w:rsidRPr="00EC2F4F" w:rsidTr="00864D28">
        <w:trPr>
          <w:trHeight w:val="241"/>
        </w:trPr>
        <w:tc>
          <w:tcPr>
            <w:tcW w:w="1760" w:type="dxa"/>
          </w:tcPr>
          <w:p w:rsidR="009B2048" w:rsidRPr="00EC2F4F" w:rsidRDefault="009B2048" w:rsidP="009264E2">
            <w:pPr>
              <w:contextualSpacing/>
              <w:jc w:val="center"/>
              <w:rPr>
                <w:rFonts w:ascii="Times New Roman" w:hAnsi="Times New Roman" w:cs="Times New Roman"/>
                <w:sz w:val="24"/>
                <w:szCs w:val="24"/>
              </w:rPr>
            </w:pPr>
            <w:r w:rsidRPr="00EC2F4F">
              <w:rPr>
                <w:rFonts w:ascii="Times New Roman" w:hAnsi="Times New Roman" w:cs="Times New Roman"/>
                <w:sz w:val="24"/>
                <w:szCs w:val="24"/>
              </w:rPr>
              <w:t>7</w:t>
            </w:r>
          </w:p>
        </w:tc>
        <w:tc>
          <w:tcPr>
            <w:tcW w:w="1647" w:type="dxa"/>
          </w:tcPr>
          <w:p w:rsidR="009B2048" w:rsidRPr="00EC2F4F" w:rsidRDefault="009B2048" w:rsidP="009264E2">
            <w:pPr>
              <w:contextualSpacing/>
              <w:jc w:val="center"/>
              <w:rPr>
                <w:rFonts w:ascii="Times New Roman" w:hAnsi="Times New Roman" w:cs="Times New Roman"/>
                <w:sz w:val="24"/>
                <w:szCs w:val="24"/>
              </w:rPr>
            </w:pPr>
            <w:r w:rsidRPr="00EC2F4F">
              <w:rPr>
                <w:rFonts w:ascii="Times New Roman" w:hAnsi="Times New Roman" w:cs="Times New Roman"/>
                <w:sz w:val="24"/>
                <w:szCs w:val="24"/>
              </w:rPr>
              <w:t>6</w:t>
            </w:r>
          </w:p>
        </w:tc>
        <w:tc>
          <w:tcPr>
            <w:tcW w:w="2947" w:type="dxa"/>
          </w:tcPr>
          <w:p w:rsidR="009B2048" w:rsidRPr="00EC2F4F" w:rsidRDefault="009B2048" w:rsidP="009264E2">
            <w:pPr>
              <w:contextualSpacing/>
              <w:jc w:val="center"/>
              <w:rPr>
                <w:rFonts w:ascii="Times New Roman" w:hAnsi="Times New Roman" w:cs="Times New Roman"/>
                <w:sz w:val="24"/>
                <w:szCs w:val="24"/>
              </w:rPr>
            </w:pPr>
            <w:r w:rsidRPr="00EC2F4F">
              <w:rPr>
                <w:rFonts w:ascii="Times New Roman" w:hAnsi="Times New Roman" w:cs="Times New Roman"/>
                <w:sz w:val="24"/>
                <w:szCs w:val="24"/>
              </w:rPr>
              <w:t>90</w:t>
            </w:r>
          </w:p>
        </w:tc>
      </w:tr>
      <w:tr w:rsidR="009B2048" w:rsidRPr="00EC2F4F" w:rsidTr="00864D28">
        <w:trPr>
          <w:trHeight w:val="241"/>
        </w:trPr>
        <w:tc>
          <w:tcPr>
            <w:tcW w:w="1760" w:type="dxa"/>
          </w:tcPr>
          <w:p w:rsidR="009B2048" w:rsidRPr="00EC2F4F" w:rsidRDefault="009B2048" w:rsidP="009264E2">
            <w:pPr>
              <w:contextualSpacing/>
              <w:jc w:val="center"/>
              <w:rPr>
                <w:rFonts w:ascii="Times New Roman" w:hAnsi="Times New Roman" w:cs="Times New Roman"/>
                <w:sz w:val="24"/>
                <w:szCs w:val="24"/>
              </w:rPr>
            </w:pPr>
            <w:r w:rsidRPr="00EC2F4F">
              <w:rPr>
                <w:rFonts w:ascii="Times New Roman" w:hAnsi="Times New Roman" w:cs="Times New Roman"/>
                <w:sz w:val="24"/>
                <w:szCs w:val="24"/>
              </w:rPr>
              <w:t>8</w:t>
            </w:r>
          </w:p>
        </w:tc>
        <w:tc>
          <w:tcPr>
            <w:tcW w:w="1647" w:type="dxa"/>
          </w:tcPr>
          <w:p w:rsidR="009B2048" w:rsidRPr="00EC2F4F" w:rsidRDefault="009B2048" w:rsidP="009264E2">
            <w:pPr>
              <w:contextualSpacing/>
              <w:jc w:val="center"/>
              <w:rPr>
                <w:rFonts w:ascii="Times New Roman" w:hAnsi="Times New Roman" w:cs="Times New Roman"/>
                <w:sz w:val="24"/>
                <w:szCs w:val="24"/>
              </w:rPr>
            </w:pPr>
            <w:r w:rsidRPr="00EC2F4F">
              <w:rPr>
                <w:rFonts w:ascii="Times New Roman" w:hAnsi="Times New Roman" w:cs="Times New Roman"/>
                <w:sz w:val="24"/>
                <w:szCs w:val="24"/>
              </w:rPr>
              <w:t>45</w:t>
            </w:r>
          </w:p>
        </w:tc>
        <w:tc>
          <w:tcPr>
            <w:tcW w:w="2947" w:type="dxa"/>
          </w:tcPr>
          <w:p w:rsidR="009B2048" w:rsidRPr="00EC2F4F" w:rsidRDefault="009B2048" w:rsidP="009264E2">
            <w:pPr>
              <w:contextualSpacing/>
              <w:jc w:val="center"/>
              <w:rPr>
                <w:rFonts w:ascii="Times New Roman" w:hAnsi="Times New Roman" w:cs="Times New Roman"/>
                <w:sz w:val="24"/>
                <w:szCs w:val="24"/>
              </w:rPr>
            </w:pPr>
            <w:r w:rsidRPr="00EC2F4F">
              <w:rPr>
                <w:rFonts w:ascii="Times New Roman" w:hAnsi="Times New Roman" w:cs="Times New Roman"/>
                <w:sz w:val="24"/>
                <w:szCs w:val="24"/>
              </w:rPr>
              <w:t>675</w:t>
            </w:r>
          </w:p>
        </w:tc>
      </w:tr>
      <w:tr w:rsidR="009B2048" w:rsidRPr="00EC2F4F" w:rsidTr="00864D28">
        <w:trPr>
          <w:trHeight w:val="241"/>
        </w:trPr>
        <w:tc>
          <w:tcPr>
            <w:tcW w:w="1760" w:type="dxa"/>
          </w:tcPr>
          <w:p w:rsidR="009B2048" w:rsidRPr="00EC2F4F" w:rsidRDefault="009B2048" w:rsidP="009264E2">
            <w:pPr>
              <w:contextualSpacing/>
              <w:jc w:val="center"/>
              <w:rPr>
                <w:rFonts w:ascii="Times New Roman" w:hAnsi="Times New Roman" w:cs="Times New Roman"/>
                <w:sz w:val="24"/>
                <w:szCs w:val="24"/>
              </w:rPr>
            </w:pPr>
            <w:r w:rsidRPr="00EC2F4F">
              <w:rPr>
                <w:rFonts w:ascii="Times New Roman" w:hAnsi="Times New Roman" w:cs="Times New Roman"/>
                <w:sz w:val="24"/>
                <w:szCs w:val="24"/>
              </w:rPr>
              <w:t>9</w:t>
            </w:r>
          </w:p>
        </w:tc>
        <w:tc>
          <w:tcPr>
            <w:tcW w:w="1647" w:type="dxa"/>
          </w:tcPr>
          <w:p w:rsidR="009B2048" w:rsidRPr="00EC2F4F" w:rsidRDefault="009B2048" w:rsidP="009264E2">
            <w:pPr>
              <w:contextualSpacing/>
              <w:jc w:val="center"/>
              <w:rPr>
                <w:rFonts w:ascii="Times New Roman" w:hAnsi="Times New Roman" w:cs="Times New Roman"/>
                <w:sz w:val="24"/>
                <w:szCs w:val="24"/>
              </w:rPr>
            </w:pPr>
            <w:r w:rsidRPr="00EC2F4F">
              <w:rPr>
                <w:rFonts w:ascii="Times New Roman" w:hAnsi="Times New Roman" w:cs="Times New Roman"/>
                <w:sz w:val="24"/>
                <w:szCs w:val="24"/>
              </w:rPr>
              <w:t>13</w:t>
            </w:r>
          </w:p>
        </w:tc>
        <w:tc>
          <w:tcPr>
            <w:tcW w:w="2947" w:type="dxa"/>
          </w:tcPr>
          <w:p w:rsidR="009B2048" w:rsidRPr="00EC2F4F" w:rsidRDefault="009B2048" w:rsidP="009264E2">
            <w:pPr>
              <w:contextualSpacing/>
              <w:jc w:val="center"/>
              <w:rPr>
                <w:rFonts w:ascii="Times New Roman" w:hAnsi="Times New Roman" w:cs="Times New Roman"/>
                <w:sz w:val="24"/>
                <w:szCs w:val="24"/>
              </w:rPr>
            </w:pPr>
            <w:r w:rsidRPr="00EC2F4F">
              <w:rPr>
                <w:rFonts w:ascii="Times New Roman" w:hAnsi="Times New Roman" w:cs="Times New Roman"/>
                <w:sz w:val="24"/>
                <w:szCs w:val="24"/>
              </w:rPr>
              <w:t>195</w:t>
            </w:r>
          </w:p>
        </w:tc>
      </w:tr>
      <w:tr w:rsidR="009B2048" w:rsidRPr="00EC2F4F" w:rsidTr="00864D28">
        <w:trPr>
          <w:trHeight w:val="241"/>
        </w:trPr>
        <w:tc>
          <w:tcPr>
            <w:tcW w:w="1760" w:type="dxa"/>
            <w:tcBorders>
              <w:bottom w:val="single" w:sz="4" w:space="0" w:color="auto"/>
            </w:tcBorders>
          </w:tcPr>
          <w:p w:rsidR="009B2048" w:rsidRPr="00EC2F4F" w:rsidRDefault="009B2048" w:rsidP="009264E2">
            <w:pPr>
              <w:contextualSpacing/>
              <w:jc w:val="center"/>
              <w:rPr>
                <w:rFonts w:ascii="Times New Roman" w:hAnsi="Times New Roman" w:cs="Times New Roman"/>
                <w:sz w:val="24"/>
                <w:szCs w:val="24"/>
              </w:rPr>
            </w:pPr>
            <w:r w:rsidRPr="00EC2F4F">
              <w:rPr>
                <w:rFonts w:ascii="Times New Roman" w:hAnsi="Times New Roman" w:cs="Times New Roman"/>
                <w:sz w:val="24"/>
                <w:szCs w:val="24"/>
              </w:rPr>
              <w:t>10</w:t>
            </w:r>
          </w:p>
        </w:tc>
        <w:tc>
          <w:tcPr>
            <w:tcW w:w="1647" w:type="dxa"/>
            <w:tcBorders>
              <w:bottom w:val="single" w:sz="4" w:space="0" w:color="auto"/>
            </w:tcBorders>
          </w:tcPr>
          <w:p w:rsidR="009B2048" w:rsidRPr="00EC2F4F" w:rsidRDefault="009B2048" w:rsidP="009264E2">
            <w:pPr>
              <w:contextualSpacing/>
              <w:jc w:val="center"/>
              <w:rPr>
                <w:rFonts w:ascii="Times New Roman" w:hAnsi="Times New Roman" w:cs="Times New Roman"/>
                <w:sz w:val="24"/>
                <w:szCs w:val="24"/>
              </w:rPr>
            </w:pPr>
            <w:r w:rsidRPr="00EC2F4F">
              <w:rPr>
                <w:rFonts w:ascii="Times New Roman" w:hAnsi="Times New Roman" w:cs="Times New Roman"/>
                <w:sz w:val="24"/>
                <w:szCs w:val="24"/>
              </w:rPr>
              <w:t>36</w:t>
            </w:r>
          </w:p>
        </w:tc>
        <w:tc>
          <w:tcPr>
            <w:tcW w:w="2947" w:type="dxa"/>
            <w:tcBorders>
              <w:bottom w:val="single" w:sz="4" w:space="0" w:color="auto"/>
            </w:tcBorders>
          </w:tcPr>
          <w:p w:rsidR="009B2048" w:rsidRPr="00EC2F4F" w:rsidRDefault="009B2048" w:rsidP="009264E2">
            <w:pPr>
              <w:contextualSpacing/>
              <w:jc w:val="center"/>
              <w:rPr>
                <w:rFonts w:ascii="Times New Roman" w:hAnsi="Times New Roman" w:cs="Times New Roman"/>
                <w:sz w:val="24"/>
                <w:szCs w:val="24"/>
              </w:rPr>
            </w:pPr>
            <w:r w:rsidRPr="00EC2F4F">
              <w:rPr>
                <w:rFonts w:ascii="Times New Roman" w:hAnsi="Times New Roman" w:cs="Times New Roman"/>
                <w:sz w:val="24"/>
                <w:szCs w:val="24"/>
              </w:rPr>
              <w:t>540</w:t>
            </w:r>
          </w:p>
        </w:tc>
      </w:tr>
    </w:tbl>
    <w:p w:rsidR="009848F4" w:rsidRPr="00EC2F4F" w:rsidRDefault="009848F4" w:rsidP="009848F4">
      <w:pPr>
        <w:spacing w:line="240" w:lineRule="auto"/>
        <w:contextualSpacing/>
        <w:rPr>
          <w:rFonts w:ascii="Times New Roman" w:hAnsi="Times New Roman" w:cs="Times New Roman"/>
          <w:sz w:val="24"/>
          <w:szCs w:val="24"/>
        </w:rPr>
      </w:pPr>
    </w:p>
    <w:p w:rsidR="00E64950" w:rsidRDefault="00E64950" w:rsidP="00952B53">
      <w:pPr>
        <w:spacing w:after="0" w:line="240" w:lineRule="auto"/>
        <w:rPr>
          <w:rFonts w:ascii="Times New Roman" w:hAnsi="Times New Roman" w:cs="Times New Roman"/>
          <w:sz w:val="24"/>
          <w:szCs w:val="24"/>
        </w:rPr>
      </w:pPr>
    </w:p>
    <w:p w:rsidR="00DE54BE" w:rsidRDefault="001F0C28" w:rsidP="00952B53">
      <w:pPr>
        <w:spacing w:after="0" w:line="240" w:lineRule="auto"/>
        <w:rPr>
          <w:rFonts w:ascii="Times New Roman" w:hAnsi="Times New Roman" w:cs="Times New Roman"/>
          <w:sz w:val="24"/>
          <w:szCs w:val="24"/>
        </w:rPr>
      </w:pPr>
      <w:r w:rsidRPr="00DE54BE">
        <w:rPr>
          <w:rFonts w:ascii="Times New Roman" w:hAnsi="Times New Roman" w:cs="Times New Roman"/>
          <w:sz w:val="24"/>
          <w:szCs w:val="24"/>
        </w:rPr>
        <w:t>Water temperature data</w:t>
      </w:r>
      <w:r>
        <w:rPr>
          <w:rFonts w:ascii="Times New Roman" w:hAnsi="Times New Roman" w:cs="Times New Roman"/>
          <w:sz w:val="24"/>
          <w:szCs w:val="24"/>
        </w:rPr>
        <w:t xml:space="preserve"> </w:t>
      </w:r>
      <w:r w:rsidR="00221A41">
        <w:rPr>
          <w:rFonts w:ascii="Times New Roman" w:hAnsi="Times New Roman" w:cs="Times New Roman"/>
          <w:sz w:val="24"/>
          <w:szCs w:val="24"/>
        </w:rPr>
        <w:t xml:space="preserve">was collected by the Washington Department of Ecology (WDOE) near Marengo at rkm 41, which is approximately 3 km downstream of the UTR </w:t>
      </w:r>
      <w:r w:rsidR="009264E2">
        <w:rPr>
          <w:rFonts w:ascii="Times New Roman" w:hAnsi="Times New Roman" w:cs="Times New Roman"/>
          <w:sz w:val="24"/>
          <w:szCs w:val="24"/>
        </w:rPr>
        <w:t>IPTDS</w:t>
      </w:r>
      <w:r w:rsidR="00221A41">
        <w:rPr>
          <w:rFonts w:ascii="Times New Roman" w:hAnsi="Times New Roman" w:cs="Times New Roman"/>
          <w:sz w:val="24"/>
          <w:szCs w:val="24"/>
        </w:rPr>
        <w:t xml:space="preserve">. </w:t>
      </w:r>
      <w:r w:rsidR="00221A41" w:rsidRPr="00221A41">
        <w:rPr>
          <w:rFonts w:ascii="Times New Roman" w:hAnsi="Times New Roman" w:cs="Times New Roman"/>
          <w:sz w:val="24"/>
          <w:szCs w:val="24"/>
        </w:rPr>
        <w:t xml:space="preserve">The DOE water temperature data are available at: </w:t>
      </w:r>
      <w:hyperlink r:id="rId8" w:anchor="block4" w:history="1">
        <w:r w:rsidR="00221A41" w:rsidRPr="0091187F">
          <w:rPr>
            <w:rStyle w:val="Hyperlink"/>
            <w:rFonts w:ascii="Times New Roman" w:hAnsi="Times New Roman"/>
            <w:noProof w:val="0"/>
            <w:sz w:val="24"/>
            <w:szCs w:val="24"/>
          </w:rPr>
          <w:t>https://fortress.wa.gov/ecy/wrx/wrx/flows/station.asp?wria=35#block4</w:t>
        </w:r>
      </w:hyperlink>
      <w:r w:rsidR="00E64950">
        <w:rPr>
          <w:rFonts w:ascii="Times New Roman" w:hAnsi="Times New Roman" w:cs="Times New Roman"/>
          <w:sz w:val="24"/>
          <w:szCs w:val="24"/>
        </w:rPr>
        <w:t xml:space="preserve"> .</w:t>
      </w:r>
      <w:r w:rsidR="00E267B1">
        <w:rPr>
          <w:rFonts w:ascii="Times New Roman" w:hAnsi="Times New Roman" w:cs="Times New Roman"/>
          <w:sz w:val="24"/>
          <w:szCs w:val="24"/>
        </w:rPr>
        <w:t xml:space="preserve"> </w:t>
      </w:r>
      <w:r w:rsidR="00E64950">
        <w:rPr>
          <w:rFonts w:ascii="Times New Roman" w:hAnsi="Times New Roman" w:cs="Times New Roman"/>
          <w:sz w:val="24"/>
          <w:szCs w:val="24"/>
        </w:rPr>
        <w:t>F</w:t>
      </w:r>
      <w:r w:rsidR="00221A41">
        <w:rPr>
          <w:rFonts w:ascii="Times New Roman" w:hAnsi="Times New Roman" w:cs="Times New Roman"/>
          <w:sz w:val="24"/>
          <w:szCs w:val="24"/>
        </w:rPr>
        <w:t xml:space="preserve">low data </w:t>
      </w:r>
      <w:r w:rsidR="00E64950">
        <w:rPr>
          <w:rFonts w:ascii="Times New Roman" w:hAnsi="Times New Roman" w:cs="Times New Roman"/>
          <w:sz w:val="24"/>
          <w:szCs w:val="24"/>
        </w:rPr>
        <w:t xml:space="preserve">was </w:t>
      </w:r>
      <w:r w:rsidR="00221A41">
        <w:rPr>
          <w:rFonts w:ascii="Times New Roman" w:hAnsi="Times New Roman" w:cs="Times New Roman"/>
          <w:sz w:val="24"/>
          <w:szCs w:val="24"/>
        </w:rPr>
        <w:t xml:space="preserve">collected by </w:t>
      </w:r>
      <w:r w:rsidR="00E64950">
        <w:rPr>
          <w:rFonts w:ascii="Times New Roman" w:hAnsi="Times New Roman" w:cs="Times New Roman"/>
          <w:sz w:val="24"/>
          <w:szCs w:val="24"/>
        </w:rPr>
        <w:t xml:space="preserve">the </w:t>
      </w:r>
      <w:r w:rsidR="00221A41">
        <w:rPr>
          <w:rFonts w:ascii="Times New Roman" w:hAnsi="Times New Roman" w:cs="Times New Roman"/>
          <w:sz w:val="24"/>
          <w:szCs w:val="24"/>
        </w:rPr>
        <w:t xml:space="preserve">United States Geological Survey (USGS) near </w:t>
      </w:r>
      <w:r w:rsidR="009264E2">
        <w:rPr>
          <w:rFonts w:ascii="Times New Roman" w:hAnsi="Times New Roman" w:cs="Times New Roman"/>
          <w:sz w:val="24"/>
          <w:szCs w:val="24"/>
        </w:rPr>
        <w:t xml:space="preserve">Starbuck </w:t>
      </w:r>
      <w:r w:rsidR="00221A41">
        <w:rPr>
          <w:rFonts w:ascii="Times New Roman" w:hAnsi="Times New Roman" w:cs="Times New Roman"/>
          <w:sz w:val="24"/>
          <w:szCs w:val="24"/>
        </w:rPr>
        <w:t>at rkm</w:t>
      </w:r>
      <w:r w:rsidR="00DE54BE">
        <w:rPr>
          <w:rFonts w:ascii="Times New Roman" w:hAnsi="Times New Roman" w:cs="Times New Roman"/>
          <w:sz w:val="24"/>
          <w:szCs w:val="24"/>
        </w:rPr>
        <w:t xml:space="preserve"> 9.5, which is approximately 6.8 km upstream of the LTR </w:t>
      </w:r>
      <w:r w:rsidR="00205EF8">
        <w:rPr>
          <w:rFonts w:ascii="Times New Roman" w:hAnsi="Times New Roman" w:cs="Times New Roman"/>
          <w:sz w:val="24"/>
          <w:szCs w:val="24"/>
        </w:rPr>
        <w:t>IPTDS</w:t>
      </w:r>
      <w:r w:rsidR="00DE54BE">
        <w:rPr>
          <w:rFonts w:ascii="Times New Roman" w:hAnsi="Times New Roman" w:cs="Times New Roman"/>
          <w:sz w:val="24"/>
          <w:szCs w:val="24"/>
        </w:rPr>
        <w:t>.</w:t>
      </w:r>
      <w:r w:rsidR="00E267B1">
        <w:rPr>
          <w:rFonts w:ascii="Times New Roman" w:hAnsi="Times New Roman" w:cs="Times New Roman"/>
          <w:sz w:val="24"/>
          <w:szCs w:val="24"/>
        </w:rPr>
        <w:t xml:space="preserve"> </w:t>
      </w:r>
      <w:r w:rsidR="00DE54BE">
        <w:rPr>
          <w:rFonts w:ascii="Times New Roman" w:hAnsi="Times New Roman" w:cs="Times New Roman"/>
          <w:sz w:val="24"/>
          <w:szCs w:val="24"/>
        </w:rPr>
        <w:t>The USGS</w:t>
      </w:r>
      <w:r w:rsidR="00DE54BE" w:rsidRPr="00221A41">
        <w:rPr>
          <w:rFonts w:ascii="Times New Roman" w:hAnsi="Times New Roman" w:cs="Times New Roman"/>
          <w:sz w:val="24"/>
          <w:szCs w:val="24"/>
        </w:rPr>
        <w:t xml:space="preserve"> </w:t>
      </w:r>
      <w:r w:rsidR="00DE54BE">
        <w:rPr>
          <w:rFonts w:ascii="Times New Roman" w:hAnsi="Times New Roman" w:cs="Times New Roman"/>
          <w:sz w:val="24"/>
          <w:szCs w:val="24"/>
        </w:rPr>
        <w:t xml:space="preserve">flow </w:t>
      </w:r>
      <w:r w:rsidR="00DE54BE" w:rsidRPr="00221A41">
        <w:rPr>
          <w:rFonts w:ascii="Times New Roman" w:hAnsi="Times New Roman" w:cs="Times New Roman"/>
          <w:sz w:val="24"/>
          <w:szCs w:val="24"/>
        </w:rPr>
        <w:t>data are available a</w:t>
      </w:r>
      <w:r w:rsidR="00DE54BE">
        <w:rPr>
          <w:rFonts w:ascii="Times New Roman" w:hAnsi="Times New Roman" w:cs="Times New Roman"/>
          <w:sz w:val="24"/>
          <w:szCs w:val="24"/>
        </w:rPr>
        <w:t>t:</w:t>
      </w:r>
      <w:r w:rsidR="00E267B1">
        <w:rPr>
          <w:rFonts w:ascii="Times New Roman" w:hAnsi="Times New Roman" w:cs="Times New Roman"/>
          <w:sz w:val="24"/>
          <w:szCs w:val="24"/>
        </w:rPr>
        <w:t xml:space="preserve"> </w:t>
      </w:r>
      <w:hyperlink r:id="rId9" w:history="1">
        <w:r w:rsidR="00DE54BE" w:rsidRPr="0091187F">
          <w:rPr>
            <w:rStyle w:val="Hyperlink"/>
            <w:rFonts w:ascii="Times New Roman" w:hAnsi="Times New Roman"/>
            <w:noProof w:val="0"/>
            <w:sz w:val="24"/>
            <w:szCs w:val="24"/>
          </w:rPr>
          <w:t>http://nwis.waterdata.usgs.gov/wa/nwis/uv/?site_no=13344500&amp;agency_cd=USGS</w:t>
        </w:r>
      </w:hyperlink>
      <w:r w:rsidR="00DE54BE">
        <w:rPr>
          <w:rFonts w:ascii="Times New Roman" w:hAnsi="Times New Roman" w:cs="Times New Roman"/>
          <w:sz w:val="24"/>
          <w:szCs w:val="24"/>
        </w:rPr>
        <w:t xml:space="preserve"> .</w:t>
      </w:r>
    </w:p>
    <w:p w:rsidR="002F7DB8" w:rsidRDefault="002F7DB8" w:rsidP="00952B53">
      <w:pPr>
        <w:spacing w:after="0" w:line="240" w:lineRule="auto"/>
        <w:rPr>
          <w:rFonts w:ascii="Times New Roman" w:eastAsia="Calibri" w:hAnsi="Times New Roman" w:cs="Times New Roman"/>
          <w:sz w:val="24"/>
          <w:szCs w:val="24"/>
        </w:rPr>
      </w:pPr>
    </w:p>
    <w:p w:rsidR="00AA20F3" w:rsidRPr="006A1721" w:rsidRDefault="00AA20F3" w:rsidP="006A1721">
      <w:pPr>
        <w:spacing w:after="120" w:line="240" w:lineRule="auto"/>
        <w:rPr>
          <w:rFonts w:ascii="Times New Roman" w:hAnsi="Times New Roman" w:cs="Times New Roman"/>
          <w:i/>
          <w:sz w:val="24"/>
          <w:szCs w:val="24"/>
        </w:rPr>
      </w:pPr>
      <w:r w:rsidRPr="006A1721">
        <w:rPr>
          <w:rFonts w:ascii="Times New Roman" w:hAnsi="Times New Roman" w:cs="Times New Roman"/>
          <w:i/>
          <w:sz w:val="24"/>
          <w:szCs w:val="24"/>
        </w:rPr>
        <w:t>Statistical Analysis</w:t>
      </w:r>
    </w:p>
    <w:p w:rsidR="006A5081" w:rsidRDefault="003A62F2" w:rsidP="00952B53">
      <w:pPr>
        <w:spacing w:after="0" w:line="240" w:lineRule="auto"/>
        <w:rPr>
          <w:rFonts w:ascii="Times New Roman" w:eastAsia="Arial Unicode MS" w:hAnsi="Times New Roman" w:cs="Times New Roman"/>
          <w:bCs/>
          <w:kern w:val="1"/>
          <w:sz w:val="24"/>
          <w:szCs w:val="24"/>
        </w:rPr>
      </w:pPr>
      <w:r>
        <w:rPr>
          <w:rFonts w:ascii="Times New Roman" w:hAnsi="Times New Roman" w:cs="Times New Roman"/>
          <w:sz w:val="24"/>
          <w:szCs w:val="24"/>
        </w:rPr>
        <w:t>T</w:t>
      </w:r>
      <w:r w:rsidR="00A72E54">
        <w:rPr>
          <w:rFonts w:ascii="Times New Roman" w:hAnsi="Times New Roman" w:cs="Times New Roman"/>
          <w:sz w:val="24"/>
          <w:szCs w:val="24"/>
        </w:rPr>
        <w:t xml:space="preserve">he Cormack-Jolly-Seber </w:t>
      </w:r>
      <w:r w:rsidR="002976DA">
        <w:rPr>
          <w:rFonts w:ascii="Times New Roman" w:hAnsi="Times New Roman" w:cs="Times New Roman"/>
          <w:sz w:val="24"/>
          <w:szCs w:val="24"/>
        </w:rPr>
        <w:t>(CJS</w:t>
      </w:r>
      <w:r w:rsidR="00287D26">
        <w:rPr>
          <w:rFonts w:ascii="Times New Roman" w:hAnsi="Times New Roman" w:cs="Times New Roman"/>
          <w:sz w:val="24"/>
          <w:szCs w:val="24"/>
        </w:rPr>
        <w:t xml:space="preserve">) </w:t>
      </w:r>
      <w:r w:rsidR="00A72E54">
        <w:rPr>
          <w:rFonts w:ascii="Times New Roman" w:hAnsi="Times New Roman" w:cs="Times New Roman"/>
          <w:sz w:val="24"/>
          <w:szCs w:val="24"/>
        </w:rPr>
        <w:t>model</w:t>
      </w:r>
      <w:r>
        <w:rPr>
          <w:rFonts w:ascii="Times New Roman" w:hAnsi="Times New Roman" w:cs="Times New Roman"/>
          <w:sz w:val="24"/>
          <w:szCs w:val="24"/>
        </w:rPr>
        <w:t xml:space="preserve"> was used</w:t>
      </w:r>
      <w:r w:rsidR="00A72E54">
        <w:rPr>
          <w:rFonts w:ascii="Times New Roman" w:hAnsi="Times New Roman" w:cs="Times New Roman"/>
          <w:sz w:val="24"/>
          <w:szCs w:val="24"/>
        </w:rPr>
        <w:t xml:space="preserve"> to estimate </w:t>
      </w:r>
      <w:r>
        <w:rPr>
          <w:rFonts w:ascii="Times New Roman" w:hAnsi="Times New Roman" w:cs="Times New Roman"/>
          <w:sz w:val="24"/>
          <w:szCs w:val="24"/>
        </w:rPr>
        <w:t>reach-</w:t>
      </w:r>
      <w:r w:rsidR="00A72E54">
        <w:rPr>
          <w:rFonts w:ascii="Times New Roman" w:hAnsi="Times New Roman" w:cs="Times New Roman"/>
          <w:sz w:val="24"/>
          <w:szCs w:val="24"/>
        </w:rPr>
        <w:t>scale</w:t>
      </w:r>
      <w:r w:rsidR="006A1721">
        <w:rPr>
          <w:rFonts w:ascii="Times New Roman" w:hAnsi="Times New Roman" w:cs="Times New Roman"/>
          <w:sz w:val="24"/>
          <w:szCs w:val="24"/>
        </w:rPr>
        <w:t xml:space="preserve"> and parr-to-smolt</w:t>
      </w:r>
      <w:r w:rsidR="00A72E54">
        <w:rPr>
          <w:rFonts w:ascii="Times New Roman" w:hAnsi="Times New Roman" w:cs="Times New Roman"/>
          <w:sz w:val="24"/>
          <w:szCs w:val="24"/>
        </w:rPr>
        <w:t xml:space="preserve"> survival</w:t>
      </w:r>
      <w:r>
        <w:rPr>
          <w:rFonts w:ascii="Times New Roman" w:hAnsi="Times New Roman" w:cs="Times New Roman"/>
          <w:sz w:val="24"/>
          <w:szCs w:val="24"/>
        </w:rPr>
        <w:t xml:space="preserve"> (i.e., survival from release to next downstream IPTDS)</w:t>
      </w:r>
      <w:r w:rsidR="00F03EF1">
        <w:rPr>
          <w:rFonts w:ascii="Times New Roman" w:hAnsi="Times New Roman" w:cs="Times New Roman"/>
          <w:sz w:val="24"/>
          <w:szCs w:val="24"/>
        </w:rPr>
        <w:t xml:space="preserve"> of juveniles tagged </w:t>
      </w:r>
      <w:r w:rsidR="00A72E54">
        <w:rPr>
          <w:rFonts w:ascii="Times New Roman" w:hAnsi="Times New Roman" w:cs="Times New Roman"/>
          <w:sz w:val="24"/>
          <w:szCs w:val="24"/>
        </w:rPr>
        <w:t>in the Tucannon River (</w:t>
      </w:r>
      <w:r w:rsidR="00927018">
        <w:rPr>
          <w:rFonts w:ascii="Times New Roman" w:hAnsi="Times New Roman" w:cs="Times New Roman"/>
          <w:sz w:val="24"/>
          <w:szCs w:val="24"/>
        </w:rPr>
        <w:t>Corma</w:t>
      </w:r>
      <w:r w:rsidR="006701D0">
        <w:rPr>
          <w:rFonts w:ascii="Times New Roman" w:hAnsi="Times New Roman" w:cs="Times New Roman"/>
          <w:sz w:val="24"/>
          <w:szCs w:val="24"/>
        </w:rPr>
        <w:t>c</w:t>
      </w:r>
      <w:r w:rsidR="00927018">
        <w:rPr>
          <w:rFonts w:ascii="Times New Roman" w:hAnsi="Times New Roman" w:cs="Times New Roman"/>
          <w:sz w:val="24"/>
          <w:szCs w:val="24"/>
        </w:rPr>
        <w:t>k 1964, Jolly, 1965, Seber 1965).</w:t>
      </w:r>
      <w:r w:rsidR="00E267B1">
        <w:rPr>
          <w:rFonts w:ascii="Times New Roman" w:hAnsi="Times New Roman" w:cs="Times New Roman"/>
          <w:sz w:val="24"/>
          <w:szCs w:val="24"/>
        </w:rPr>
        <w:t xml:space="preserve"> </w:t>
      </w:r>
      <w:r w:rsidR="00AA20F3" w:rsidRPr="00AA20F3">
        <w:rPr>
          <w:rFonts w:ascii="Times New Roman" w:hAnsi="Times New Roman" w:cs="Times New Roman"/>
          <w:sz w:val="24"/>
          <w:szCs w:val="24"/>
        </w:rPr>
        <w:t xml:space="preserve">The </w:t>
      </w:r>
      <w:r w:rsidR="009E2656">
        <w:rPr>
          <w:rFonts w:ascii="Times New Roman" w:hAnsi="Times New Roman" w:cs="Times New Roman"/>
          <w:sz w:val="24"/>
          <w:szCs w:val="24"/>
        </w:rPr>
        <w:t>CJS</w:t>
      </w:r>
      <w:r w:rsidR="00AA20F3" w:rsidRPr="00AA20F3">
        <w:rPr>
          <w:rFonts w:ascii="Times New Roman" w:hAnsi="Times New Roman" w:cs="Times New Roman"/>
          <w:sz w:val="24"/>
          <w:szCs w:val="24"/>
        </w:rPr>
        <w:t xml:space="preserve"> model is an open population capture-mark-recapture (CMR) model that is used to estimate the probability of capture and survival of tagged animals between mul</w:t>
      </w:r>
      <w:r w:rsidR="009E2656">
        <w:rPr>
          <w:rFonts w:ascii="Times New Roman" w:hAnsi="Times New Roman" w:cs="Times New Roman"/>
          <w:sz w:val="24"/>
          <w:szCs w:val="24"/>
        </w:rPr>
        <w:t>tiple sampling events</w:t>
      </w:r>
      <w:r w:rsidR="009E2656" w:rsidRPr="009E2656">
        <w:rPr>
          <w:rFonts w:ascii="Times New Roman" w:hAnsi="Times New Roman" w:cs="Times New Roman"/>
          <w:sz w:val="24"/>
          <w:szCs w:val="24"/>
        </w:rPr>
        <w:t xml:space="preserve"> </w:t>
      </w:r>
      <w:r w:rsidR="009E2656">
        <w:rPr>
          <w:rFonts w:ascii="Times New Roman" w:hAnsi="Times New Roman" w:cs="Times New Roman"/>
          <w:sz w:val="24"/>
          <w:szCs w:val="24"/>
        </w:rPr>
        <w:t>(</w:t>
      </w:r>
      <w:r w:rsidR="009E2656" w:rsidRPr="006F2547">
        <w:rPr>
          <w:rFonts w:ascii="Times New Roman" w:hAnsi="Times New Roman" w:cs="Times New Roman"/>
          <w:sz w:val="24"/>
          <w:szCs w:val="24"/>
        </w:rPr>
        <w:t>Burnham et al. 1987</w:t>
      </w:r>
      <w:r w:rsidR="009E2656">
        <w:rPr>
          <w:rFonts w:ascii="Times New Roman" w:hAnsi="Times New Roman" w:cs="Times New Roman"/>
          <w:sz w:val="24"/>
          <w:szCs w:val="24"/>
        </w:rPr>
        <w:t>)</w:t>
      </w:r>
      <w:r w:rsidR="00AA20F3" w:rsidRPr="00AA20F3">
        <w:rPr>
          <w:rFonts w:ascii="Times New Roman" w:hAnsi="Times New Roman" w:cs="Times New Roman"/>
          <w:sz w:val="24"/>
          <w:szCs w:val="24"/>
        </w:rPr>
        <w:t>.</w:t>
      </w:r>
      <w:r w:rsidR="009306B8">
        <w:rPr>
          <w:rFonts w:ascii="Times New Roman" w:hAnsi="Times New Roman" w:cs="Times New Roman"/>
          <w:sz w:val="24"/>
          <w:szCs w:val="24"/>
        </w:rPr>
        <w:t xml:space="preserve"> </w:t>
      </w:r>
      <w:r w:rsidR="00AA20F3" w:rsidRPr="00AA20F3">
        <w:rPr>
          <w:rFonts w:ascii="Times New Roman" w:hAnsi="Times New Roman" w:cs="Times New Roman"/>
          <w:sz w:val="24"/>
          <w:szCs w:val="24"/>
        </w:rPr>
        <w:t>The sampling design for the CJS model consists of a random sample of animals from the first event that are individually tagged and immediately returned to the population.</w:t>
      </w:r>
      <w:r w:rsidR="00E267B1">
        <w:rPr>
          <w:rFonts w:ascii="Times New Roman" w:hAnsi="Times New Roman" w:cs="Times New Roman"/>
          <w:sz w:val="24"/>
          <w:szCs w:val="24"/>
        </w:rPr>
        <w:t xml:space="preserve"> </w:t>
      </w:r>
      <w:r w:rsidR="00AA20F3" w:rsidRPr="00AA20F3">
        <w:rPr>
          <w:rFonts w:ascii="Times New Roman" w:hAnsi="Times New Roman" w:cs="Times New Roman"/>
          <w:sz w:val="24"/>
          <w:szCs w:val="24"/>
        </w:rPr>
        <w:t>This sampling is repeated at multiple times and/or locations depending on the study objectives and is commonly used to estimate animal survival within a season or annually (Williams et al. 2002).</w:t>
      </w:r>
      <w:r w:rsidR="00E267B1">
        <w:rPr>
          <w:rFonts w:ascii="Times New Roman" w:hAnsi="Times New Roman" w:cs="Times New Roman"/>
          <w:sz w:val="24"/>
          <w:szCs w:val="24"/>
        </w:rPr>
        <w:t xml:space="preserve"> </w:t>
      </w:r>
      <w:r w:rsidR="00AA20F3" w:rsidRPr="00AA20F3">
        <w:rPr>
          <w:rFonts w:ascii="Times New Roman" w:hAnsi="Times New Roman" w:cs="Times New Roman"/>
          <w:sz w:val="24"/>
          <w:szCs w:val="24"/>
        </w:rPr>
        <w:t xml:space="preserve">In the Columbia River, the CJS model is most often used to estimate </w:t>
      </w:r>
      <w:r w:rsidRPr="00AA20F3">
        <w:rPr>
          <w:rFonts w:ascii="Times New Roman" w:hAnsi="Times New Roman" w:cs="Times New Roman"/>
          <w:sz w:val="24"/>
          <w:szCs w:val="24"/>
        </w:rPr>
        <w:t>reach</w:t>
      </w:r>
      <w:r>
        <w:rPr>
          <w:rFonts w:ascii="Times New Roman" w:hAnsi="Times New Roman" w:cs="Times New Roman"/>
          <w:sz w:val="24"/>
          <w:szCs w:val="24"/>
        </w:rPr>
        <w:t>-</w:t>
      </w:r>
      <w:r w:rsidR="00AA20F3" w:rsidRPr="00AA20F3">
        <w:rPr>
          <w:rFonts w:ascii="Times New Roman" w:hAnsi="Times New Roman" w:cs="Times New Roman"/>
          <w:sz w:val="24"/>
          <w:szCs w:val="24"/>
        </w:rPr>
        <w:t>scale survival of juvenile s</w:t>
      </w:r>
      <w:r w:rsidR="00E61376">
        <w:rPr>
          <w:rFonts w:ascii="Times New Roman" w:hAnsi="Times New Roman" w:cs="Times New Roman"/>
          <w:sz w:val="24"/>
          <w:szCs w:val="24"/>
        </w:rPr>
        <w:t>almonids</w:t>
      </w:r>
      <w:r w:rsidR="00AA20F3" w:rsidRPr="00AA20F3">
        <w:rPr>
          <w:rFonts w:ascii="Times New Roman" w:hAnsi="Times New Roman" w:cs="Times New Roman"/>
          <w:sz w:val="24"/>
          <w:szCs w:val="24"/>
        </w:rPr>
        <w:t xml:space="preserve"> t</w:t>
      </w:r>
      <w:r w:rsidR="00F03EF1">
        <w:rPr>
          <w:rFonts w:ascii="Times New Roman" w:hAnsi="Times New Roman" w:cs="Times New Roman"/>
          <w:sz w:val="24"/>
          <w:szCs w:val="24"/>
        </w:rPr>
        <w:t>agged with PIT</w:t>
      </w:r>
      <w:r w:rsidR="00AA20F3" w:rsidRPr="00AA20F3">
        <w:rPr>
          <w:rFonts w:ascii="Times New Roman" w:hAnsi="Times New Roman" w:cs="Times New Roman"/>
          <w:sz w:val="24"/>
          <w:szCs w:val="24"/>
        </w:rPr>
        <w:t xml:space="preserve"> tags (Prentice et al. 1990</w:t>
      </w:r>
      <w:r w:rsidR="00A26AAB">
        <w:rPr>
          <w:rFonts w:ascii="Times New Roman" w:hAnsi="Times New Roman" w:cs="Times New Roman"/>
          <w:sz w:val="24"/>
          <w:szCs w:val="24"/>
        </w:rPr>
        <w:t>a</w:t>
      </w:r>
      <w:r w:rsidR="00AA20F3" w:rsidRPr="00AA20F3">
        <w:rPr>
          <w:rFonts w:ascii="Times New Roman" w:hAnsi="Times New Roman" w:cs="Times New Roman"/>
          <w:sz w:val="24"/>
          <w:szCs w:val="24"/>
        </w:rPr>
        <w:t xml:space="preserve">) </w:t>
      </w:r>
      <w:r>
        <w:rPr>
          <w:rFonts w:ascii="Times New Roman" w:hAnsi="Times New Roman" w:cs="Times New Roman"/>
          <w:sz w:val="24"/>
          <w:szCs w:val="24"/>
        </w:rPr>
        <w:t>associated with</w:t>
      </w:r>
      <w:r w:rsidR="00AA20F3" w:rsidRPr="00AA20F3">
        <w:rPr>
          <w:rFonts w:ascii="Times New Roman" w:hAnsi="Times New Roman" w:cs="Times New Roman"/>
          <w:sz w:val="24"/>
          <w:szCs w:val="24"/>
        </w:rPr>
        <w:t xml:space="preserve"> dam infrastructure and hydrosystem operations (Burnham et al. 1987, Skalski et al. 1998, Muir et al. 2001, Smith et al. 2002).</w:t>
      </w:r>
      <w:r w:rsidR="00E267B1">
        <w:rPr>
          <w:rFonts w:ascii="Times New Roman" w:hAnsi="Times New Roman" w:cs="Times New Roman"/>
          <w:sz w:val="24"/>
          <w:szCs w:val="24"/>
        </w:rPr>
        <w:t xml:space="preserve"> </w:t>
      </w:r>
      <w:r w:rsidR="006A5081" w:rsidRPr="006A5081">
        <w:rPr>
          <w:rFonts w:ascii="Times New Roman" w:eastAsia="Arial Unicode MS" w:hAnsi="Times New Roman" w:cs="Times New Roman"/>
          <w:bCs/>
          <w:kern w:val="1"/>
          <w:sz w:val="24"/>
          <w:szCs w:val="24"/>
        </w:rPr>
        <w:t>King at al. (2010) indicated the likelihood for the CJS model is:</w:t>
      </w:r>
    </w:p>
    <w:p w:rsidR="00E61376" w:rsidRPr="00545795" w:rsidRDefault="00E61376" w:rsidP="00952B53">
      <w:pPr>
        <w:spacing w:after="0" w:line="240" w:lineRule="auto"/>
        <w:rPr>
          <w:rFonts w:ascii="Times New Roman" w:hAnsi="Times New Roman" w:cs="Times New Roman"/>
          <w:sz w:val="24"/>
          <w:szCs w:val="24"/>
        </w:rPr>
      </w:pPr>
    </w:p>
    <w:p w:rsidR="006A5081" w:rsidRPr="006A5081" w:rsidRDefault="009306B8" w:rsidP="00952B53">
      <w:pPr>
        <w:widowControl w:val="0"/>
        <w:suppressAutoHyphens/>
        <w:spacing w:after="0" w:line="240" w:lineRule="auto"/>
        <w:rPr>
          <w:rFonts w:ascii="Times New Roman" w:eastAsia="Arial Unicode MS" w:hAnsi="Times New Roman" w:cs="Times New Roman"/>
          <w:bCs/>
          <w:kern w:val="1"/>
          <w:sz w:val="24"/>
          <w:szCs w:val="24"/>
        </w:rPr>
      </w:pPr>
      <w:r>
        <w:rPr>
          <w:rFonts w:ascii="Times New Roman" w:eastAsia="Arial Unicode MS" w:hAnsi="Times New Roman" w:cs="Times New Roman"/>
          <w:kern w:val="1"/>
          <w:sz w:val="24"/>
          <w:szCs w:val="24"/>
        </w:rPr>
        <w:t xml:space="preserve">    </w:t>
      </w:r>
      <m:oMath>
        <m:r>
          <w:rPr>
            <w:rFonts w:ascii="Cambria Math" w:eastAsia="Arial Unicode MS" w:hAnsi="Cambria Math" w:cs="Times New Roman"/>
            <w:kern w:val="1"/>
            <w:sz w:val="24"/>
            <w:szCs w:val="24"/>
          </w:rPr>
          <m:t>L</m:t>
        </m:r>
        <m:d>
          <m:dPr>
            <m:ctrlPr>
              <w:rPr>
                <w:rFonts w:ascii="Cambria Math" w:eastAsia="Arial Unicode MS" w:hAnsi="Cambria Math" w:cs="Times New Roman"/>
                <w:bCs/>
                <w:i/>
                <w:kern w:val="1"/>
                <w:sz w:val="24"/>
                <w:szCs w:val="24"/>
              </w:rPr>
            </m:ctrlPr>
          </m:dPr>
          <m:e>
            <m:r>
              <w:rPr>
                <w:rFonts w:ascii="Cambria Math" w:eastAsia="Arial Unicode MS" w:hAnsi="Cambria Math" w:cs="Times New Roman"/>
                <w:kern w:val="1"/>
                <w:sz w:val="24"/>
                <w:szCs w:val="24"/>
              </w:rPr>
              <m:t>ϕ,ρ</m:t>
            </m:r>
          </m:e>
          <m:e>
            <m:r>
              <w:rPr>
                <w:rFonts w:ascii="Cambria Math" w:eastAsia="Arial Unicode MS" w:hAnsi="Cambria Math" w:cs="Times New Roman"/>
                <w:kern w:val="1"/>
                <w:sz w:val="24"/>
                <w:szCs w:val="24"/>
              </w:rPr>
              <m:t>m</m:t>
            </m:r>
          </m:e>
        </m:d>
        <m:r>
          <w:rPr>
            <w:rFonts w:ascii="Cambria Math" w:eastAsia="Arial Unicode MS" w:hAnsi="Cambria Math" w:cs="Times New Roman"/>
            <w:kern w:val="1"/>
            <w:sz w:val="24"/>
            <w:szCs w:val="24"/>
          </w:rPr>
          <m:t>∝</m:t>
        </m:r>
        <m:nary>
          <m:naryPr>
            <m:chr m:val="∏"/>
            <m:limLoc m:val="undOvr"/>
            <m:ctrlPr>
              <w:rPr>
                <w:rFonts w:ascii="Cambria Math" w:eastAsia="Arial Unicode MS" w:hAnsi="Cambria Math" w:cs="Times New Roman"/>
                <w:bCs/>
                <w:i/>
                <w:kern w:val="1"/>
                <w:sz w:val="24"/>
                <w:szCs w:val="24"/>
              </w:rPr>
            </m:ctrlPr>
          </m:naryPr>
          <m:sub>
            <m:r>
              <w:rPr>
                <w:rFonts w:ascii="Cambria Math" w:eastAsia="Arial Unicode MS" w:hAnsi="Cambria Math" w:cs="Times New Roman"/>
                <w:kern w:val="1"/>
                <w:sz w:val="24"/>
                <w:szCs w:val="24"/>
              </w:rPr>
              <m:t>i=1</m:t>
            </m:r>
          </m:sub>
          <m:sup>
            <m:r>
              <w:rPr>
                <w:rFonts w:ascii="Cambria Math" w:eastAsia="Arial Unicode MS" w:hAnsi="Cambria Math" w:cs="Times New Roman"/>
                <w:kern w:val="1"/>
                <w:sz w:val="24"/>
                <w:szCs w:val="24"/>
              </w:rPr>
              <m:t>S-1</m:t>
            </m:r>
          </m:sup>
          <m:e>
            <m:d>
              <m:dPr>
                <m:begChr m:val="{"/>
                <m:endChr m:val="}"/>
                <m:ctrlPr>
                  <w:rPr>
                    <w:rFonts w:ascii="Cambria Math" w:eastAsia="Arial Unicode MS" w:hAnsi="Cambria Math" w:cs="Times New Roman"/>
                    <w:bCs/>
                    <w:i/>
                    <w:kern w:val="1"/>
                    <w:sz w:val="24"/>
                    <w:szCs w:val="24"/>
                  </w:rPr>
                </m:ctrlPr>
              </m:dPr>
              <m:e>
                <m:nary>
                  <m:naryPr>
                    <m:chr m:val="∏"/>
                    <m:limLoc m:val="undOvr"/>
                    <m:ctrlPr>
                      <w:rPr>
                        <w:rFonts w:ascii="Cambria Math" w:eastAsia="Arial Unicode MS" w:hAnsi="Cambria Math" w:cs="Times New Roman"/>
                        <w:bCs/>
                        <w:i/>
                        <w:kern w:val="1"/>
                        <w:sz w:val="24"/>
                        <w:szCs w:val="24"/>
                      </w:rPr>
                    </m:ctrlPr>
                  </m:naryPr>
                  <m:sub>
                    <m:r>
                      <w:rPr>
                        <w:rFonts w:ascii="Cambria Math" w:eastAsia="Arial Unicode MS" w:hAnsi="Cambria Math" w:cs="Times New Roman"/>
                        <w:kern w:val="1"/>
                        <w:sz w:val="24"/>
                        <w:szCs w:val="24"/>
                      </w:rPr>
                      <m:t>j=1</m:t>
                    </m:r>
                  </m:sub>
                  <m:sup>
                    <m:r>
                      <w:rPr>
                        <w:rFonts w:ascii="Cambria Math" w:eastAsia="Arial Unicode MS" w:hAnsi="Cambria Math" w:cs="Times New Roman"/>
                        <w:kern w:val="1"/>
                        <w:sz w:val="24"/>
                        <w:szCs w:val="24"/>
                      </w:rPr>
                      <m:t>S-1</m:t>
                    </m:r>
                  </m:sup>
                  <m:e>
                    <m:sSup>
                      <m:sSupPr>
                        <m:ctrlPr>
                          <w:rPr>
                            <w:rFonts w:ascii="Cambria Math" w:eastAsia="Arial Unicode MS" w:hAnsi="Cambria Math" w:cs="Times New Roman"/>
                            <w:bCs/>
                            <w:i/>
                            <w:kern w:val="1"/>
                            <w:sz w:val="24"/>
                            <w:szCs w:val="24"/>
                          </w:rPr>
                        </m:ctrlPr>
                      </m:sSupPr>
                      <m:e>
                        <m:d>
                          <m:dPr>
                            <m:begChr m:val="["/>
                            <m:endChr m:val="]"/>
                            <m:ctrlPr>
                              <w:rPr>
                                <w:rFonts w:ascii="Cambria Math" w:eastAsia="Arial Unicode MS" w:hAnsi="Cambria Math" w:cs="Times New Roman"/>
                                <w:bCs/>
                                <w:i/>
                                <w:kern w:val="1"/>
                                <w:sz w:val="24"/>
                                <w:szCs w:val="24"/>
                              </w:rPr>
                            </m:ctrlPr>
                          </m:dPr>
                          <m:e>
                            <m:sSub>
                              <m:sSubPr>
                                <m:ctrlPr>
                                  <w:rPr>
                                    <w:rFonts w:ascii="Cambria Math" w:eastAsia="Arial Unicode MS" w:hAnsi="Cambria Math" w:cs="Times New Roman"/>
                                    <w:bCs/>
                                    <w:i/>
                                    <w:kern w:val="1"/>
                                    <w:sz w:val="24"/>
                                    <w:szCs w:val="24"/>
                                  </w:rPr>
                                </m:ctrlPr>
                              </m:sSubPr>
                              <m:e>
                                <m:r>
                                  <w:rPr>
                                    <w:rFonts w:ascii="Cambria Math" w:eastAsia="Arial Unicode MS" w:hAnsi="Cambria Math" w:cs="Times New Roman"/>
                                    <w:kern w:val="1"/>
                                    <w:sz w:val="24"/>
                                    <w:szCs w:val="24"/>
                                  </w:rPr>
                                  <m:t>ϕ</m:t>
                                </m:r>
                              </m:e>
                              <m:sub>
                                <m:r>
                                  <w:rPr>
                                    <w:rFonts w:ascii="Cambria Math" w:eastAsia="Arial Unicode MS" w:hAnsi="Cambria Math" w:cs="Times New Roman"/>
                                    <w:kern w:val="1"/>
                                    <w:sz w:val="24"/>
                                    <w:szCs w:val="24"/>
                                  </w:rPr>
                                  <m:t>j</m:t>
                                </m:r>
                              </m:sub>
                            </m:sSub>
                            <m:sSub>
                              <m:sSubPr>
                                <m:ctrlPr>
                                  <w:rPr>
                                    <w:rFonts w:ascii="Cambria Math" w:eastAsia="Arial Unicode MS" w:hAnsi="Cambria Math" w:cs="Times New Roman"/>
                                    <w:bCs/>
                                    <w:i/>
                                    <w:kern w:val="1"/>
                                    <w:sz w:val="24"/>
                                    <w:szCs w:val="24"/>
                                  </w:rPr>
                                </m:ctrlPr>
                              </m:sSubPr>
                              <m:e>
                                <m:r>
                                  <w:rPr>
                                    <w:rFonts w:ascii="Cambria Math" w:eastAsia="Arial Unicode MS" w:hAnsi="Cambria Math" w:cs="Times New Roman"/>
                                    <w:kern w:val="1"/>
                                    <w:sz w:val="24"/>
                                    <w:szCs w:val="24"/>
                                  </w:rPr>
                                  <m:t>ρ</m:t>
                                </m:r>
                              </m:e>
                              <m:sub>
                                <m:r>
                                  <w:rPr>
                                    <w:rFonts w:ascii="Cambria Math" w:eastAsia="Arial Unicode MS" w:hAnsi="Cambria Math" w:cs="Times New Roman"/>
                                    <w:kern w:val="1"/>
                                    <w:sz w:val="24"/>
                                    <w:szCs w:val="24"/>
                                  </w:rPr>
                                  <m:t>j+1</m:t>
                                </m:r>
                              </m:sub>
                            </m:sSub>
                            <m:nary>
                              <m:naryPr>
                                <m:chr m:val="∏"/>
                                <m:limLoc m:val="undOvr"/>
                                <m:ctrlPr>
                                  <w:rPr>
                                    <w:rFonts w:ascii="Cambria Math" w:eastAsia="Arial Unicode MS" w:hAnsi="Cambria Math" w:cs="Times New Roman"/>
                                    <w:bCs/>
                                    <w:i/>
                                    <w:kern w:val="1"/>
                                    <w:sz w:val="24"/>
                                    <w:szCs w:val="24"/>
                                  </w:rPr>
                                </m:ctrlPr>
                              </m:naryPr>
                              <m:sub>
                                <m:r>
                                  <w:rPr>
                                    <w:rFonts w:ascii="Cambria Math" w:eastAsia="Arial Unicode MS" w:hAnsi="Cambria Math" w:cs="Times New Roman"/>
                                    <w:kern w:val="1"/>
                                    <w:sz w:val="24"/>
                                    <w:szCs w:val="24"/>
                                  </w:rPr>
                                  <m:t>k=i</m:t>
                                </m:r>
                              </m:sub>
                              <m:sup>
                                <m:r>
                                  <w:rPr>
                                    <w:rFonts w:ascii="Cambria Math" w:eastAsia="Arial Unicode MS" w:hAnsi="Cambria Math" w:cs="Times New Roman"/>
                                    <w:kern w:val="1"/>
                                    <w:sz w:val="24"/>
                                    <w:szCs w:val="24"/>
                                  </w:rPr>
                                  <m:t>j-1</m:t>
                                </m:r>
                              </m:sup>
                              <m:e>
                                <m:sSub>
                                  <m:sSubPr>
                                    <m:ctrlPr>
                                      <w:rPr>
                                        <w:rFonts w:ascii="Cambria Math" w:eastAsia="Arial Unicode MS" w:hAnsi="Cambria Math" w:cs="Times New Roman"/>
                                        <w:bCs/>
                                        <w:i/>
                                        <w:kern w:val="1"/>
                                        <w:sz w:val="24"/>
                                        <w:szCs w:val="24"/>
                                      </w:rPr>
                                    </m:ctrlPr>
                                  </m:sSubPr>
                                  <m:e>
                                    <m:r>
                                      <w:rPr>
                                        <w:rFonts w:ascii="Cambria Math" w:eastAsia="Arial Unicode MS" w:hAnsi="Cambria Math" w:cs="Times New Roman"/>
                                        <w:kern w:val="1"/>
                                        <w:sz w:val="24"/>
                                        <w:szCs w:val="24"/>
                                      </w:rPr>
                                      <m:t>ϕ</m:t>
                                    </m:r>
                                  </m:e>
                                  <m:sub>
                                    <m:r>
                                      <w:rPr>
                                        <w:rFonts w:ascii="Cambria Math" w:eastAsia="Arial Unicode MS" w:hAnsi="Cambria Math" w:cs="Times New Roman"/>
                                        <w:kern w:val="1"/>
                                        <w:sz w:val="24"/>
                                        <w:szCs w:val="24"/>
                                      </w:rPr>
                                      <m:t>k</m:t>
                                    </m:r>
                                  </m:sub>
                                </m:sSub>
                                <m:d>
                                  <m:dPr>
                                    <m:ctrlPr>
                                      <w:rPr>
                                        <w:rFonts w:ascii="Cambria Math" w:eastAsia="Arial Unicode MS" w:hAnsi="Cambria Math" w:cs="Times New Roman"/>
                                        <w:bCs/>
                                        <w:i/>
                                        <w:kern w:val="1"/>
                                        <w:sz w:val="24"/>
                                        <w:szCs w:val="24"/>
                                      </w:rPr>
                                    </m:ctrlPr>
                                  </m:dPr>
                                  <m:e>
                                    <m:r>
                                      <w:rPr>
                                        <w:rFonts w:ascii="Cambria Math" w:eastAsia="Arial Unicode MS" w:hAnsi="Cambria Math" w:cs="Times New Roman"/>
                                        <w:kern w:val="1"/>
                                        <w:sz w:val="24"/>
                                        <w:szCs w:val="24"/>
                                      </w:rPr>
                                      <m:t>1-</m:t>
                                    </m:r>
                                    <m:sSub>
                                      <m:sSubPr>
                                        <m:ctrlPr>
                                          <w:rPr>
                                            <w:rFonts w:ascii="Cambria Math" w:eastAsia="Arial Unicode MS" w:hAnsi="Cambria Math" w:cs="Times New Roman"/>
                                            <w:bCs/>
                                            <w:i/>
                                            <w:kern w:val="1"/>
                                            <w:sz w:val="24"/>
                                            <w:szCs w:val="24"/>
                                          </w:rPr>
                                        </m:ctrlPr>
                                      </m:sSubPr>
                                      <m:e>
                                        <m:r>
                                          <w:rPr>
                                            <w:rFonts w:ascii="Cambria Math" w:eastAsia="Arial Unicode MS" w:hAnsi="Cambria Math" w:cs="Times New Roman"/>
                                            <w:kern w:val="1"/>
                                            <w:sz w:val="24"/>
                                            <w:szCs w:val="24"/>
                                          </w:rPr>
                                          <m:t>p</m:t>
                                        </m:r>
                                      </m:e>
                                      <m:sub>
                                        <m:r>
                                          <w:rPr>
                                            <w:rFonts w:ascii="Cambria Math" w:eastAsia="Arial Unicode MS" w:hAnsi="Cambria Math" w:cs="Times New Roman"/>
                                            <w:kern w:val="1"/>
                                            <w:sz w:val="24"/>
                                            <w:szCs w:val="24"/>
                                          </w:rPr>
                                          <m:t>k+1</m:t>
                                        </m:r>
                                      </m:sub>
                                    </m:sSub>
                                  </m:e>
                                </m:d>
                              </m:e>
                            </m:nary>
                          </m:e>
                        </m:d>
                      </m:e>
                      <m:sup>
                        <m:r>
                          <w:rPr>
                            <w:rFonts w:ascii="Cambria Math" w:eastAsia="Arial Unicode MS" w:hAnsi="Cambria Math" w:cs="Times New Roman"/>
                            <w:kern w:val="1"/>
                            <w:sz w:val="24"/>
                            <w:szCs w:val="24"/>
                          </w:rPr>
                          <m:t>mi,j</m:t>
                        </m:r>
                      </m:sup>
                    </m:sSup>
                  </m:e>
                </m:nary>
                <m:sSubSup>
                  <m:sSubSupPr>
                    <m:ctrlPr>
                      <w:rPr>
                        <w:rFonts w:ascii="Cambria Math" w:eastAsia="Arial Unicode MS" w:hAnsi="Cambria Math" w:cs="Times New Roman"/>
                        <w:bCs/>
                        <w:i/>
                        <w:kern w:val="1"/>
                        <w:sz w:val="24"/>
                        <w:szCs w:val="24"/>
                      </w:rPr>
                    </m:ctrlPr>
                  </m:sSubSupPr>
                  <m:e>
                    <m:r>
                      <w:rPr>
                        <w:rFonts w:ascii="Cambria Math" w:eastAsia="Arial Unicode MS" w:hAnsi="Cambria Math" w:cs="Times New Roman"/>
                        <w:kern w:val="1"/>
                        <w:sz w:val="24"/>
                        <w:szCs w:val="24"/>
                      </w:rPr>
                      <m:t>χ</m:t>
                    </m:r>
                  </m:e>
                  <m:sub>
                    <m:r>
                      <w:rPr>
                        <w:rFonts w:ascii="Cambria Math" w:eastAsia="Arial Unicode MS" w:hAnsi="Cambria Math" w:cs="Times New Roman"/>
                        <w:kern w:val="1"/>
                        <w:sz w:val="24"/>
                        <w:szCs w:val="24"/>
                      </w:rPr>
                      <m:t>i</m:t>
                    </m:r>
                  </m:sub>
                  <m:sup>
                    <m:sSub>
                      <m:sSubPr>
                        <m:ctrlPr>
                          <w:rPr>
                            <w:rFonts w:ascii="Cambria Math" w:eastAsia="Arial Unicode MS" w:hAnsi="Cambria Math" w:cs="Times New Roman"/>
                            <w:bCs/>
                            <w:i/>
                            <w:kern w:val="1"/>
                            <w:sz w:val="24"/>
                            <w:szCs w:val="24"/>
                          </w:rPr>
                        </m:ctrlPr>
                      </m:sSubPr>
                      <m:e>
                        <m:r>
                          <w:rPr>
                            <w:rFonts w:ascii="Cambria Math" w:eastAsia="Arial Unicode MS" w:hAnsi="Cambria Math" w:cs="Times New Roman"/>
                            <w:kern w:val="1"/>
                            <w:sz w:val="24"/>
                            <w:szCs w:val="24"/>
                          </w:rPr>
                          <m:t>m</m:t>
                        </m:r>
                      </m:e>
                      <m:sub>
                        <m:r>
                          <w:rPr>
                            <w:rFonts w:ascii="Cambria Math" w:eastAsia="Arial Unicode MS" w:hAnsi="Cambria Math" w:cs="Times New Roman"/>
                            <w:kern w:val="1"/>
                            <w:sz w:val="24"/>
                            <w:szCs w:val="24"/>
                          </w:rPr>
                          <m:t>i,S</m:t>
                        </m:r>
                      </m:sub>
                    </m:sSub>
                  </m:sup>
                </m:sSubSup>
              </m:e>
            </m:d>
          </m:e>
        </m:nary>
      </m:oMath>
      <w:r w:rsidR="00E61376">
        <w:rPr>
          <w:rFonts w:ascii="Times New Roman" w:eastAsia="Arial Unicode MS" w:hAnsi="Times New Roman" w:cs="Times New Roman"/>
          <w:bCs/>
          <w:kern w:val="1"/>
          <w:sz w:val="24"/>
          <w:szCs w:val="24"/>
        </w:rPr>
        <w:t xml:space="preserve"> </w:t>
      </w:r>
      <w:r w:rsidR="00E61376">
        <w:rPr>
          <w:rFonts w:ascii="Times New Roman" w:eastAsia="Arial Unicode MS" w:hAnsi="Times New Roman" w:cs="Times New Roman"/>
          <w:bCs/>
          <w:kern w:val="1"/>
          <w:sz w:val="24"/>
          <w:szCs w:val="24"/>
        </w:rPr>
        <w:tab/>
        <w:t>(1</w:t>
      </w:r>
      <w:r w:rsidR="006E6AF2">
        <w:rPr>
          <w:rFonts w:ascii="Times New Roman" w:eastAsia="Arial Unicode MS" w:hAnsi="Times New Roman" w:cs="Times New Roman"/>
          <w:bCs/>
          <w:kern w:val="1"/>
          <w:sz w:val="24"/>
          <w:szCs w:val="24"/>
        </w:rPr>
        <w:t>)</w:t>
      </w:r>
    </w:p>
    <w:p w:rsidR="002D1EFB" w:rsidRDefault="002D1EFB" w:rsidP="00952B53">
      <w:pPr>
        <w:widowControl w:val="0"/>
        <w:suppressAutoHyphens/>
        <w:spacing w:after="0" w:line="240" w:lineRule="auto"/>
        <w:rPr>
          <w:rFonts w:ascii="Times New Roman" w:eastAsia="Arial Unicode MS" w:hAnsi="Times New Roman" w:cs="Times New Roman"/>
          <w:bCs/>
          <w:kern w:val="1"/>
          <w:sz w:val="24"/>
          <w:szCs w:val="24"/>
        </w:rPr>
      </w:pPr>
    </w:p>
    <w:p w:rsidR="006E6AF2" w:rsidRDefault="006A5081" w:rsidP="00952B53">
      <w:pPr>
        <w:widowControl w:val="0"/>
        <w:suppressAutoHyphens/>
        <w:spacing w:after="0" w:line="240" w:lineRule="auto"/>
        <w:rPr>
          <w:rFonts w:ascii="Times New Roman" w:eastAsia="Arial Unicode MS" w:hAnsi="Times New Roman" w:cs="Times New Roman"/>
          <w:bCs/>
          <w:kern w:val="1"/>
          <w:sz w:val="24"/>
          <w:szCs w:val="24"/>
        </w:rPr>
      </w:pPr>
      <w:r w:rsidRPr="006A5081">
        <w:rPr>
          <w:rFonts w:ascii="Times New Roman" w:eastAsia="Arial Unicode MS" w:hAnsi="Times New Roman" w:cs="Times New Roman"/>
          <w:bCs/>
          <w:kern w:val="1"/>
          <w:sz w:val="24"/>
          <w:szCs w:val="24"/>
        </w:rPr>
        <w:t xml:space="preserve">where </w:t>
      </w:r>
      <w:r w:rsidRPr="006A5081">
        <w:rPr>
          <w:rFonts w:ascii="Times New Roman" w:eastAsia="Arial Unicode MS" w:hAnsi="Times New Roman" w:cs="Times New Roman"/>
          <w:bCs/>
          <w:i/>
          <w:kern w:val="1"/>
          <w:sz w:val="24"/>
          <w:szCs w:val="24"/>
        </w:rPr>
        <w:t>S</w:t>
      </w:r>
      <w:r w:rsidRPr="006A5081">
        <w:rPr>
          <w:rFonts w:ascii="Times New Roman" w:eastAsia="Arial Unicode MS" w:hAnsi="Times New Roman" w:cs="Times New Roman"/>
          <w:bCs/>
          <w:kern w:val="1"/>
          <w:sz w:val="24"/>
          <w:szCs w:val="24"/>
        </w:rPr>
        <w:t xml:space="preserve"> is the number of sites, </w:t>
      </w:r>
      <w:r w:rsidRPr="006A5081">
        <w:rPr>
          <w:rFonts w:ascii="Times New Roman" w:eastAsia="Arial Unicode MS" w:hAnsi="Times New Roman" w:cs="Times New Roman"/>
          <w:bCs/>
          <w:i/>
          <w:kern w:val="1"/>
          <w:sz w:val="24"/>
          <w:szCs w:val="24"/>
        </w:rPr>
        <w:t>m</w:t>
      </w:r>
      <w:r w:rsidRPr="006A5081">
        <w:rPr>
          <w:rFonts w:ascii="Times New Roman" w:eastAsia="Arial Unicode MS" w:hAnsi="Times New Roman" w:cs="Times New Roman"/>
          <w:bCs/>
          <w:kern w:val="1"/>
          <w:sz w:val="24"/>
          <w:szCs w:val="24"/>
        </w:rPr>
        <w:t xml:space="preserve"> is the </w:t>
      </w:r>
      <w:r w:rsidRPr="006A5081">
        <w:rPr>
          <w:rFonts w:ascii="Times New Roman" w:eastAsia="Arial Unicode MS" w:hAnsi="Times New Roman" w:cs="Times New Roman"/>
          <w:bCs/>
          <w:i/>
          <w:kern w:val="1"/>
          <w:sz w:val="24"/>
          <w:szCs w:val="24"/>
        </w:rPr>
        <w:t>m</w:t>
      </w:r>
      <w:r w:rsidRPr="006A5081">
        <w:rPr>
          <w:rFonts w:ascii="Times New Roman" w:eastAsia="Arial Unicode MS" w:hAnsi="Times New Roman" w:cs="Times New Roman"/>
          <w:bCs/>
          <w:kern w:val="1"/>
          <w:sz w:val="24"/>
          <w:szCs w:val="24"/>
        </w:rPr>
        <w:t xml:space="preserve">-array, ρ is the probability of capture, ϕ is the probability of survival, and χ is the probability that an animal is released at </w:t>
      </w:r>
      <w:r w:rsidR="003A62F2" w:rsidRPr="006A5081">
        <w:rPr>
          <w:rFonts w:ascii="Times New Roman" w:eastAsia="Arial Unicode MS" w:hAnsi="Times New Roman" w:cs="Times New Roman"/>
          <w:bCs/>
          <w:kern w:val="1"/>
          <w:sz w:val="24"/>
          <w:szCs w:val="24"/>
        </w:rPr>
        <w:t>s</w:t>
      </w:r>
      <w:r w:rsidR="003A62F2">
        <w:rPr>
          <w:rFonts w:ascii="Times New Roman" w:eastAsia="Arial Unicode MS" w:hAnsi="Times New Roman" w:cs="Times New Roman"/>
          <w:bCs/>
          <w:kern w:val="1"/>
          <w:sz w:val="24"/>
          <w:szCs w:val="24"/>
        </w:rPr>
        <w:t>ite</w:t>
      </w:r>
      <w:r w:rsidR="003A62F2" w:rsidRPr="006A5081">
        <w:rPr>
          <w:rFonts w:ascii="Times New Roman" w:eastAsia="Arial Unicode MS" w:hAnsi="Times New Roman" w:cs="Times New Roman"/>
          <w:bCs/>
          <w:kern w:val="1"/>
          <w:sz w:val="24"/>
          <w:szCs w:val="24"/>
        </w:rPr>
        <w:t xml:space="preserve"> </w:t>
      </w:r>
      <w:r w:rsidRPr="006A5081">
        <w:rPr>
          <w:rFonts w:ascii="Times New Roman" w:eastAsia="Arial Unicode MS" w:hAnsi="Times New Roman" w:cs="Times New Roman"/>
          <w:bCs/>
          <w:i/>
          <w:kern w:val="1"/>
          <w:sz w:val="24"/>
          <w:szCs w:val="24"/>
        </w:rPr>
        <w:t>i</w:t>
      </w:r>
      <w:r w:rsidRPr="006A5081">
        <w:rPr>
          <w:rFonts w:ascii="Times New Roman" w:eastAsia="Arial Unicode MS" w:hAnsi="Times New Roman" w:cs="Times New Roman"/>
          <w:bCs/>
          <w:kern w:val="1"/>
          <w:sz w:val="24"/>
          <w:szCs w:val="24"/>
        </w:rPr>
        <w:t xml:space="preserve"> is not observed in the study,</w:t>
      </w:r>
      <w:r w:rsidR="00E267B1">
        <w:rPr>
          <w:rFonts w:ascii="Times New Roman" w:eastAsia="Arial Unicode MS" w:hAnsi="Times New Roman" w:cs="Times New Roman"/>
          <w:bCs/>
          <w:kern w:val="1"/>
          <w:sz w:val="24"/>
          <w:szCs w:val="24"/>
        </w:rPr>
        <w:t xml:space="preserve"> </w:t>
      </w:r>
      <w:r w:rsidRPr="006A5081">
        <w:rPr>
          <w:rFonts w:ascii="Times New Roman" w:eastAsia="Arial Unicode MS" w:hAnsi="Times New Roman" w:cs="Times New Roman"/>
          <w:bCs/>
          <w:i/>
          <w:kern w:val="1"/>
          <w:sz w:val="24"/>
          <w:szCs w:val="24"/>
        </w:rPr>
        <w:t>m</w:t>
      </w:r>
      <w:r w:rsidRPr="006A5081">
        <w:rPr>
          <w:rFonts w:ascii="Times New Roman" w:eastAsia="Arial Unicode MS" w:hAnsi="Times New Roman" w:cs="Times New Roman"/>
          <w:bCs/>
          <w:kern w:val="1"/>
          <w:sz w:val="24"/>
          <w:szCs w:val="24"/>
          <w:vertAlign w:val="subscript"/>
        </w:rPr>
        <w:t>i,</w:t>
      </w:r>
      <w:r w:rsidRPr="006A5081">
        <w:rPr>
          <w:rFonts w:ascii="Times New Roman" w:eastAsia="Arial Unicode MS" w:hAnsi="Times New Roman" w:cs="Times New Roman"/>
          <w:bCs/>
          <w:i/>
          <w:kern w:val="1"/>
          <w:sz w:val="24"/>
          <w:szCs w:val="24"/>
          <w:vertAlign w:val="subscript"/>
        </w:rPr>
        <w:t>S</w:t>
      </w:r>
      <w:r w:rsidR="00E267B1">
        <w:rPr>
          <w:rFonts w:ascii="Times New Roman" w:eastAsia="Arial Unicode MS" w:hAnsi="Times New Roman" w:cs="Times New Roman"/>
          <w:bCs/>
          <w:kern w:val="1"/>
          <w:sz w:val="24"/>
          <w:szCs w:val="24"/>
          <w:vertAlign w:val="subscript"/>
        </w:rPr>
        <w:t xml:space="preserve"> </w:t>
      </w:r>
      <w:r w:rsidRPr="006A5081">
        <w:rPr>
          <w:rFonts w:ascii="Times New Roman" w:eastAsia="Arial Unicode MS" w:hAnsi="Times New Roman" w:cs="Times New Roman"/>
          <w:bCs/>
          <w:kern w:val="1"/>
          <w:sz w:val="24"/>
          <w:szCs w:val="24"/>
        </w:rPr>
        <w:t>is the corresponding number of individuals.</w:t>
      </w:r>
      <w:r w:rsidR="00E267B1">
        <w:rPr>
          <w:rFonts w:ascii="Times New Roman" w:eastAsia="Arial Unicode MS" w:hAnsi="Times New Roman" w:cs="Times New Roman"/>
          <w:bCs/>
          <w:kern w:val="1"/>
          <w:sz w:val="24"/>
          <w:szCs w:val="24"/>
        </w:rPr>
        <w:t xml:space="preserve"> </w:t>
      </w:r>
      <w:r w:rsidRPr="006A5081">
        <w:rPr>
          <w:rFonts w:ascii="Times New Roman" w:eastAsia="Arial Unicode MS" w:hAnsi="Times New Roman" w:cs="Times New Roman"/>
          <w:bCs/>
          <w:kern w:val="1"/>
          <w:sz w:val="24"/>
          <w:szCs w:val="24"/>
        </w:rPr>
        <w:t>The χ term is calculated by:</w:t>
      </w:r>
    </w:p>
    <w:p w:rsidR="006E6AF2" w:rsidRDefault="006E6AF2" w:rsidP="00952B53">
      <w:pPr>
        <w:widowControl w:val="0"/>
        <w:suppressAutoHyphens/>
        <w:spacing w:after="0" w:line="240" w:lineRule="auto"/>
        <w:rPr>
          <w:rFonts w:ascii="Times New Roman" w:eastAsia="Arial Unicode MS" w:hAnsi="Times New Roman" w:cs="Times New Roman"/>
          <w:bCs/>
          <w:kern w:val="1"/>
          <w:sz w:val="24"/>
          <w:szCs w:val="24"/>
        </w:rPr>
      </w:pPr>
    </w:p>
    <w:p w:rsidR="00304621" w:rsidRDefault="00A50AEB" w:rsidP="00952B53">
      <w:pPr>
        <w:widowControl w:val="0"/>
        <w:suppressAutoHyphens/>
        <w:spacing w:after="0" w:line="240" w:lineRule="auto"/>
        <w:ind w:left="1440" w:firstLine="720"/>
        <w:rPr>
          <w:rFonts w:ascii="Times New Roman" w:eastAsia="Arial Unicode MS" w:hAnsi="Times New Roman" w:cs="Times New Roman"/>
          <w:kern w:val="1"/>
          <w:sz w:val="24"/>
          <w:szCs w:val="24"/>
        </w:rPr>
      </w:pPr>
      <m:oMath>
        <m:sSub>
          <m:sSubPr>
            <m:ctrlPr>
              <w:rPr>
                <w:rFonts w:ascii="Cambria Math" w:eastAsia="Arial Unicode MS" w:hAnsi="Cambria Math" w:cs="Times New Roman"/>
                <w:bCs/>
                <w:i/>
                <w:kern w:val="1"/>
                <w:sz w:val="24"/>
                <w:szCs w:val="24"/>
              </w:rPr>
            </m:ctrlPr>
          </m:sSubPr>
          <m:e>
            <m:r>
              <w:rPr>
                <w:rFonts w:ascii="Cambria Math" w:eastAsia="Arial Unicode MS" w:hAnsi="Cambria Math" w:cs="Times New Roman"/>
                <w:kern w:val="1"/>
                <w:sz w:val="24"/>
                <w:szCs w:val="24"/>
              </w:rPr>
              <m:t>χ</m:t>
            </m:r>
            <m:ctrlPr>
              <w:rPr>
                <w:rFonts w:ascii="Cambria Math" w:eastAsia="Arial Unicode MS" w:hAnsi="Cambria Math" w:cs="Times New Roman"/>
                <w:i/>
                <w:kern w:val="1"/>
                <w:sz w:val="24"/>
                <w:szCs w:val="24"/>
              </w:rPr>
            </m:ctrlPr>
          </m:e>
          <m:sub>
            <m:r>
              <w:rPr>
                <w:rFonts w:ascii="Cambria Math" w:eastAsia="Arial Unicode MS" w:hAnsi="Cambria Math" w:cs="Times New Roman"/>
                <w:kern w:val="1"/>
                <w:sz w:val="24"/>
                <w:szCs w:val="24"/>
              </w:rPr>
              <m:t>i</m:t>
            </m:r>
          </m:sub>
        </m:sSub>
        <m:r>
          <w:rPr>
            <w:rFonts w:ascii="Cambria Math" w:eastAsia="Arial Unicode MS" w:hAnsi="Cambria Math" w:cs="Times New Roman"/>
            <w:kern w:val="1"/>
            <w:sz w:val="24"/>
            <w:szCs w:val="24"/>
          </w:rPr>
          <m:t>=1-</m:t>
        </m:r>
        <m:nary>
          <m:naryPr>
            <m:chr m:val="∑"/>
            <m:limLoc m:val="undOvr"/>
            <m:ctrlPr>
              <w:rPr>
                <w:rFonts w:ascii="Cambria Math" w:eastAsia="Arial Unicode MS" w:hAnsi="Cambria Math" w:cs="Times New Roman"/>
                <w:bCs/>
                <w:i/>
                <w:kern w:val="1"/>
                <w:sz w:val="24"/>
                <w:szCs w:val="24"/>
              </w:rPr>
            </m:ctrlPr>
          </m:naryPr>
          <m:sub>
            <m:r>
              <w:rPr>
                <w:rFonts w:ascii="Cambria Math" w:eastAsia="Arial Unicode MS" w:hAnsi="Cambria Math" w:cs="Times New Roman"/>
                <w:kern w:val="1"/>
                <w:sz w:val="24"/>
                <w:szCs w:val="24"/>
              </w:rPr>
              <m:t>j=1</m:t>
            </m:r>
          </m:sub>
          <m:sup>
            <m:r>
              <w:rPr>
                <w:rFonts w:ascii="Cambria Math" w:eastAsia="Arial Unicode MS" w:hAnsi="Cambria Math" w:cs="Times New Roman"/>
                <w:kern w:val="1"/>
                <w:sz w:val="24"/>
                <w:szCs w:val="24"/>
              </w:rPr>
              <m:t>S-1</m:t>
            </m:r>
          </m:sup>
          <m:e>
            <m:sSub>
              <m:sSubPr>
                <m:ctrlPr>
                  <w:rPr>
                    <w:rFonts w:ascii="Cambria Math" w:eastAsia="Arial Unicode MS" w:hAnsi="Cambria Math" w:cs="Times New Roman"/>
                    <w:bCs/>
                    <w:i/>
                    <w:kern w:val="1"/>
                    <w:sz w:val="24"/>
                    <w:szCs w:val="24"/>
                  </w:rPr>
                </m:ctrlPr>
              </m:sSubPr>
              <m:e>
                <m:r>
                  <w:rPr>
                    <w:rFonts w:ascii="Cambria Math" w:eastAsia="Arial Unicode MS" w:hAnsi="Cambria Math" w:cs="Times New Roman"/>
                    <w:kern w:val="1"/>
                    <w:sz w:val="24"/>
                    <w:szCs w:val="24"/>
                  </w:rPr>
                  <m:t>ϕ</m:t>
                </m:r>
              </m:e>
              <m:sub>
                <m:r>
                  <w:rPr>
                    <w:rFonts w:ascii="Cambria Math" w:eastAsia="Arial Unicode MS" w:hAnsi="Cambria Math" w:cs="Times New Roman"/>
                    <w:kern w:val="1"/>
                    <w:sz w:val="24"/>
                    <w:szCs w:val="24"/>
                  </w:rPr>
                  <m:t>j</m:t>
                </m:r>
              </m:sub>
            </m:sSub>
            <m:sSub>
              <m:sSubPr>
                <m:ctrlPr>
                  <w:rPr>
                    <w:rFonts w:ascii="Cambria Math" w:eastAsia="Arial Unicode MS" w:hAnsi="Cambria Math" w:cs="Times New Roman"/>
                    <w:bCs/>
                    <w:i/>
                    <w:kern w:val="1"/>
                    <w:sz w:val="24"/>
                    <w:szCs w:val="24"/>
                  </w:rPr>
                </m:ctrlPr>
              </m:sSubPr>
              <m:e>
                <m:r>
                  <w:rPr>
                    <w:rFonts w:ascii="Cambria Math" w:eastAsia="Arial Unicode MS" w:hAnsi="Cambria Math" w:cs="Times New Roman"/>
                    <w:kern w:val="1"/>
                    <w:sz w:val="24"/>
                    <w:szCs w:val="24"/>
                  </w:rPr>
                  <m:t>ρ</m:t>
                </m:r>
                <m:ctrlPr>
                  <w:rPr>
                    <w:rFonts w:ascii="Cambria Math" w:eastAsia="Arial Unicode MS" w:hAnsi="Cambria Math" w:cs="Times New Roman"/>
                    <w:i/>
                    <w:kern w:val="1"/>
                    <w:sz w:val="24"/>
                    <w:szCs w:val="24"/>
                  </w:rPr>
                </m:ctrlPr>
              </m:e>
              <m:sub>
                <m:r>
                  <w:rPr>
                    <w:rFonts w:ascii="Cambria Math" w:eastAsia="Arial Unicode MS" w:hAnsi="Cambria Math" w:cs="Times New Roman"/>
                    <w:kern w:val="1"/>
                    <w:sz w:val="24"/>
                    <w:szCs w:val="24"/>
                  </w:rPr>
                  <m:t>i+1</m:t>
                </m:r>
              </m:sub>
            </m:sSub>
          </m:e>
        </m:nary>
        <m:nary>
          <m:naryPr>
            <m:chr m:val="∏"/>
            <m:limLoc m:val="undOvr"/>
            <m:ctrlPr>
              <w:rPr>
                <w:rFonts w:ascii="Cambria Math" w:eastAsia="Arial Unicode MS" w:hAnsi="Cambria Math" w:cs="Times New Roman"/>
                <w:bCs/>
                <w:i/>
                <w:kern w:val="1"/>
                <w:sz w:val="24"/>
                <w:szCs w:val="24"/>
              </w:rPr>
            </m:ctrlPr>
          </m:naryPr>
          <m:sub>
            <m:r>
              <w:rPr>
                <w:rFonts w:ascii="Cambria Math" w:eastAsia="Arial Unicode MS" w:hAnsi="Cambria Math" w:cs="Times New Roman"/>
                <w:kern w:val="1"/>
                <w:sz w:val="24"/>
                <w:szCs w:val="24"/>
              </w:rPr>
              <m:t>k=i</m:t>
            </m:r>
          </m:sub>
          <m:sup>
            <m:r>
              <w:rPr>
                <w:rFonts w:ascii="Cambria Math" w:eastAsia="Arial Unicode MS" w:hAnsi="Cambria Math" w:cs="Times New Roman"/>
                <w:kern w:val="1"/>
                <w:sz w:val="24"/>
                <w:szCs w:val="24"/>
              </w:rPr>
              <m:t>j-1</m:t>
            </m:r>
          </m:sup>
          <m:e>
            <m:sSub>
              <m:sSubPr>
                <m:ctrlPr>
                  <w:rPr>
                    <w:rFonts w:ascii="Cambria Math" w:eastAsia="Arial Unicode MS" w:hAnsi="Cambria Math" w:cs="Times New Roman"/>
                    <w:bCs/>
                    <w:i/>
                    <w:kern w:val="1"/>
                    <w:sz w:val="24"/>
                    <w:szCs w:val="24"/>
                  </w:rPr>
                </m:ctrlPr>
              </m:sSubPr>
              <m:e>
                <m:r>
                  <w:rPr>
                    <w:rFonts w:ascii="Cambria Math" w:eastAsia="Arial Unicode MS" w:hAnsi="Cambria Math" w:cs="Times New Roman"/>
                    <w:kern w:val="1"/>
                    <w:sz w:val="24"/>
                    <w:szCs w:val="24"/>
                  </w:rPr>
                  <m:t>ϕ</m:t>
                </m:r>
              </m:e>
              <m:sub>
                <m:r>
                  <w:rPr>
                    <w:rFonts w:ascii="Cambria Math" w:eastAsia="Arial Unicode MS" w:hAnsi="Cambria Math" w:cs="Times New Roman"/>
                    <w:kern w:val="1"/>
                    <w:sz w:val="24"/>
                    <w:szCs w:val="24"/>
                  </w:rPr>
                  <m:t>k</m:t>
                </m:r>
              </m:sub>
            </m:sSub>
            <m:d>
              <m:dPr>
                <m:ctrlPr>
                  <w:rPr>
                    <w:rFonts w:ascii="Cambria Math" w:eastAsia="Arial Unicode MS" w:hAnsi="Cambria Math" w:cs="Times New Roman"/>
                    <w:i/>
                    <w:kern w:val="1"/>
                    <w:sz w:val="24"/>
                    <w:szCs w:val="24"/>
                  </w:rPr>
                </m:ctrlPr>
              </m:dPr>
              <m:e>
                <m:r>
                  <w:rPr>
                    <w:rFonts w:ascii="Cambria Math" w:eastAsia="Arial Unicode MS" w:hAnsi="Cambria Math" w:cs="Times New Roman"/>
                    <w:kern w:val="1"/>
                    <w:sz w:val="24"/>
                    <w:szCs w:val="24"/>
                  </w:rPr>
                  <m:t>1-</m:t>
                </m:r>
                <m:sSub>
                  <m:sSubPr>
                    <m:ctrlPr>
                      <w:rPr>
                        <w:rFonts w:ascii="Cambria Math" w:eastAsia="Arial Unicode MS" w:hAnsi="Cambria Math" w:cs="Times New Roman"/>
                        <w:bCs/>
                        <w:i/>
                        <w:kern w:val="1"/>
                        <w:sz w:val="24"/>
                        <w:szCs w:val="24"/>
                      </w:rPr>
                    </m:ctrlPr>
                  </m:sSubPr>
                  <m:e>
                    <m:r>
                      <w:rPr>
                        <w:rFonts w:ascii="Cambria Math" w:eastAsia="Arial Unicode MS" w:hAnsi="Cambria Math" w:cs="Times New Roman"/>
                        <w:kern w:val="1"/>
                        <w:sz w:val="24"/>
                        <w:szCs w:val="24"/>
                      </w:rPr>
                      <m:t>ρ</m:t>
                    </m:r>
                    <m:ctrlPr>
                      <w:rPr>
                        <w:rFonts w:ascii="Cambria Math" w:eastAsia="Arial Unicode MS" w:hAnsi="Cambria Math" w:cs="Times New Roman"/>
                        <w:i/>
                        <w:kern w:val="1"/>
                        <w:sz w:val="24"/>
                        <w:szCs w:val="24"/>
                      </w:rPr>
                    </m:ctrlPr>
                  </m:e>
                  <m:sub>
                    <m:r>
                      <w:rPr>
                        <w:rFonts w:ascii="Cambria Math" w:eastAsia="Arial Unicode MS" w:hAnsi="Cambria Math" w:cs="Times New Roman"/>
                        <w:kern w:val="1"/>
                        <w:sz w:val="24"/>
                        <w:szCs w:val="24"/>
                      </w:rPr>
                      <m:t>k+1</m:t>
                    </m:r>
                  </m:sub>
                </m:sSub>
                <m:ctrlPr>
                  <w:rPr>
                    <w:rFonts w:ascii="Cambria Math" w:eastAsia="Arial Unicode MS" w:hAnsi="Cambria Math" w:cs="Times New Roman"/>
                    <w:bCs/>
                    <w:i/>
                    <w:kern w:val="1"/>
                    <w:sz w:val="24"/>
                    <w:szCs w:val="24"/>
                  </w:rPr>
                </m:ctrlPr>
              </m:e>
            </m:d>
          </m:e>
        </m:nary>
      </m:oMath>
      <w:r w:rsidR="006E6AF2">
        <w:rPr>
          <w:rFonts w:ascii="Times New Roman" w:eastAsia="Arial Unicode MS" w:hAnsi="Times New Roman" w:cs="Times New Roman"/>
          <w:kern w:val="1"/>
          <w:sz w:val="24"/>
          <w:szCs w:val="24"/>
        </w:rPr>
        <w:t xml:space="preserve"> . </w:t>
      </w:r>
      <w:r w:rsidR="006E6AF2">
        <w:rPr>
          <w:rFonts w:ascii="Times New Roman" w:eastAsia="Arial Unicode MS" w:hAnsi="Times New Roman" w:cs="Times New Roman"/>
          <w:kern w:val="1"/>
          <w:sz w:val="24"/>
          <w:szCs w:val="24"/>
        </w:rPr>
        <w:tab/>
      </w:r>
      <w:r w:rsidR="006E6AF2">
        <w:rPr>
          <w:rFonts w:ascii="Times New Roman" w:eastAsia="Arial Unicode MS" w:hAnsi="Times New Roman" w:cs="Times New Roman"/>
          <w:kern w:val="1"/>
          <w:sz w:val="24"/>
          <w:szCs w:val="24"/>
        </w:rPr>
        <w:tab/>
      </w:r>
      <w:r w:rsidR="006E6AF2">
        <w:rPr>
          <w:rFonts w:ascii="Times New Roman" w:eastAsia="Arial Unicode MS" w:hAnsi="Times New Roman" w:cs="Times New Roman"/>
          <w:kern w:val="1"/>
          <w:sz w:val="24"/>
          <w:szCs w:val="24"/>
        </w:rPr>
        <w:tab/>
      </w:r>
      <w:r w:rsidR="00E61376">
        <w:rPr>
          <w:rFonts w:ascii="Times New Roman" w:eastAsia="Arial Unicode MS" w:hAnsi="Times New Roman" w:cs="Times New Roman"/>
          <w:kern w:val="1"/>
          <w:sz w:val="24"/>
          <w:szCs w:val="24"/>
        </w:rPr>
        <w:t>(2</w:t>
      </w:r>
      <w:r w:rsidR="006E6AF2">
        <w:rPr>
          <w:rFonts w:ascii="Times New Roman" w:eastAsia="Arial Unicode MS" w:hAnsi="Times New Roman" w:cs="Times New Roman"/>
          <w:kern w:val="1"/>
          <w:sz w:val="24"/>
          <w:szCs w:val="24"/>
        </w:rPr>
        <w:t>)</w:t>
      </w:r>
    </w:p>
    <w:p w:rsidR="00304621" w:rsidRDefault="00304621" w:rsidP="00952B53">
      <w:pPr>
        <w:widowControl w:val="0"/>
        <w:suppressAutoHyphens/>
        <w:spacing w:after="0" w:line="240" w:lineRule="auto"/>
        <w:ind w:left="1440" w:firstLine="720"/>
        <w:rPr>
          <w:rFonts w:ascii="Times New Roman" w:eastAsia="Arial Unicode MS" w:hAnsi="Times New Roman" w:cs="Times New Roman"/>
          <w:kern w:val="1"/>
          <w:sz w:val="24"/>
          <w:szCs w:val="24"/>
        </w:rPr>
      </w:pPr>
    </w:p>
    <w:p w:rsidR="000B6613" w:rsidRDefault="000B6613" w:rsidP="00952B53">
      <w:pPr>
        <w:widowControl w:val="0"/>
        <w:suppressAutoHyphens/>
        <w:spacing w:after="0" w:line="240" w:lineRule="auto"/>
        <w:rPr>
          <w:rFonts w:ascii="Times New Roman" w:eastAsia="Arial Unicode MS" w:hAnsi="Times New Roman" w:cs="Times New Roman"/>
          <w:kern w:val="1"/>
          <w:sz w:val="24"/>
          <w:szCs w:val="24"/>
        </w:rPr>
      </w:pPr>
    </w:p>
    <w:p w:rsidR="002D1EFB" w:rsidRDefault="009C79FA" w:rsidP="002D1EFB">
      <w:pPr>
        <w:widowControl w:val="0"/>
        <w:suppressAutoHyphens/>
        <w:spacing w:after="0" w:line="240" w:lineRule="auto"/>
        <w:rPr>
          <w:rFonts w:ascii="Times New Roman" w:hAnsi="Times New Roman" w:cs="Times New Roman"/>
          <w:sz w:val="24"/>
          <w:szCs w:val="24"/>
        </w:rPr>
      </w:pPr>
      <w:r w:rsidRPr="009C79FA">
        <w:rPr>
          <w:rFonts w:ascii="Times New Roman" w:eastAsia="Arial Unicode MS" w:hAnsi="Times New Roman" w:cs="Times New Roman"/>
          <w:bCs/>
          <w:kern w:val="1"/>
          <w:sz w:val="24"/>
          <w:szCs w:val="24"/>
        </w:rPr>
        <w:t xml:space="preserve">We developed a single CJS model for </w:t>
      </w:r>
      <w:r w:rsidR="005051EB">
        <w:rPr>
          <w:rFonts w:ascii="Times New Roman" w:eastAsia="Arial Unicode MS" w:hAnsi="Times New Roman" w:cs="Times New Roman"/>
          <w:bCs/>
          <w:kern w:val="1"/>
          <w:sz w:val="24"/>
          <w:szCs w:val="24"/>
        </w:rPr>
        <w:t>fish released from</w:t>
      </w:r>
      <w:r w:rsidRPr="009C79FA">
        <w:rPr>
          <w:rFonts w:ascii="Times New Roman" w:eastAsia="Arial Unicode MS" w:hAnsi="Times New Roman" w:cs="Times New Roman"/>
          <w:bCs/>
          <w:kern w:val="1"/>
          <w:sz w:val="24"/>
          <w:szCs w:val="24"/>
        </w:rPr>
        <w:t xml:space="preserve"> the </w:t>
      </w:r>
      <w:r w:rsidR="005051EB">
        <w:rPr>
          <w:rFonts w:ascii="Times New Roman" w:eastAsia="Arial Unicode MS" w:hAnsi="Times New Roman" w:cs="Times New Roman"/>
          <w:bCs/>
          <w:kern w:val="1"/>
          <w:sz w:val="24"/>
          <w:szCs w:val="24"/>
        </w:rPr>
        <w:t>smolt trap</w:t>
      </w:r>
      <w:r w:rsidRPr="009C79FA">
        <w:rPr>
          <w:rFonts w:ascii="Times New Roman" w:eastAsia="Arial Unicode MS" w:hAnsi="Times New Roman" w:cs="Times New Roman"/>
          <w:bCs/>
          <w:kern w:val="1"/>
          <w:sz w:val="24"/>
          <w:szCs w:val="24"/>
        </w:rPr>
        <w:t xml:space="preserve"> to estimate survival to LMN</w:t>
      </w:r>
      <w:r>
        <w:rPr>
          <w:rFonts w:ascii="Times New Roman" w:eastAsia="Arial Unicode MS" w:hAnsi="Times New Roman" w:cs="Times New Roman"/>
          <w:bCs/>
          <w:kern w:val="1"/>
          <w:sz w:val="24"/>
          <w:szCs w:val="24"/>
        </w:rPr>
        <w:t>.</w:t>
      </w:r>
      <w:r w:rsidR="009306B8">
        <w:rPr>
          <w:rFonts w:ascii="Times New Roman" w:eastAsia="Arial Unicode MS" w:hAnsi="Times New Roman" w:cs="Times New Roman"/>
          <w:bCs/>
          <w:kern w:val="1"/>
          <w:sz w:val="24"/>
          <w:szCs w:val="24"/>
        </w:rPr>
        <w:t xml:space="preserve"> </w:t>
      </w:r>
      <w:r w:rsidRPr="00A57BAC">
        <w:rPr>
          <w:rFonts w:ascii="Times New Roman" w:eastAsia="Arial Unicode MS" w:hAnsi="Times New Roman" w:cs="Times New Roman"/>
          <w:bCs/>
          <w:kern w:val="1"/>
          <w:sz w:val="24"/>
          <w:szCs w:val="24"/>
        </w:rPr>
        <w:t xml:space="preserve">A total of </w:t>
      </w:r>
      <w:r w:rsidR="00DA17F8">
        <w:rPr>
          <w:rFonts w:ascii="Times New Roman" w:eastAsia="Arial Unicode MS" w:hAnsi="Times New Roman" w:cs="Times New Roman"/>
          <w:bCs/>
          <w:kern w:val="1"/>
          <w:sz w:val="24"/>
          <w:szCs w:val="24"/>
        </w:rPr>
        <w:t>five</w:t>
      </w:r>
      <w:r w:rsidRPr="00A57BAC">
        <w:rPr>
          <w:rFonts w:ascii="Times New Roman" w:eastAsia="Arial Unicode MS" w:hAnsi="Times New Roman" w:cs="Times New Roman"/>
          <w:bCs/>
          <w:kern w:val="1"/>
          <w:sz w:val="24"/>
          <w:szCs w:val="24"/>
        </w:rPr>
        <w:t xml:space="preserve"> CJS </w:t>
      </w:r>
      <w:r w:rsidR="00A57BAC" w:rsidRPr="00A57BAC">
        <w:rPr>
          <w:rFonts w:ascii="Times New Roman" w:eastAsia="Arial Unicode MS" w:hAnsi="Times New Roman" w:cs="Times New Roman"/>
          <w:bCs/>
          <w:kern w:val="1"/>
          <w:sz w:val="24"/>
          <w:szCs w:val="24"/>
        </w:rPr>
        <w:t xml:space="preserve">models were developed for parr: 1) </w:t>
      </w:r>
      <w:r w:rsidR="003C6DE4" w:rsidRPr="00A57BAC">
        <w:rPr>
          <w:rFonts w:ascii="Times New Roman" w:eastAsia="Arial Unicode MS" w:hAnsi="Times New Roman" w:cs="Times New Roman"/>
          <w:bCs/>
          <w:kern w:val="1"/>
          <w:sz w:val="24"/>
          <w:szCs w:val="24"/>
        </w:rPr>
        <w:t xml:space="preserve">tagged in </w:t>
      </w:r>
      <w:r w:rsidR="0016692C">
        <w:rPr>
          <w:rFonts w:ascii="Times New Roman" w:eastAsia="Arial Unicode MS" w:hAnsi="Times New Roman" w:cs="Times New Roman"/>
          <w:bCs/>
          <w:kern w:val="1"/>
          <w:sz w:val="24"/>
          <w:szCs w:val="24"/>
        </w:rPr>
        <w:t>reach</w:t>
      </w:r>
      <w:r w:rsidR="0016692C" w:rsidRPr="00A57BAC">
        <w:rPr>
          <w:rFonts w:ascii="Times New Roman" w:eastAsia="Arial Unicode MS" w:hAnsi="Times New Roman" w:cs="Times New Roman"/>
          <w:bCs/>
          <w:kern w:val="1"/>
          <w:sz w:val="24"/>
          <w:szCs w:val="24"/>
        </w:rPr>
        <w:t xml:space="preserve"> </w:t>
      </w:r>
      <w:r w:rsidR="003C6DE4" w:rsidRPr="00A57BAC">
        <w:rPr>
          <w:rFonts w:ascii="Times New Roman" w:eastAsia="Arial Unicode MS" w:hAnsi="Times New Roman" w:cs="Times New Roman"/>
          <w:bCs/>
          <w:kern w:val="1"/>
          <w:sz w:val="24"/>
          <w:szCs w:val="24"/>
        </w:rPr>
        <w:t>8 in July,</w:t>
      </w:r>
      <w:r w:rsidR="00E267B1">
        <w:rPr>
          <w:rFonts w:ascii="Times New Roman" w:eastAsia="Arial Unicode MS" w:hAnsi="Times New Roman" w:cs="Times New Roman"/>
          <w:bCs/>
          <w:kern w:val="1"/>
          <w:sz w:val="24"/>
          <w:szCs w:val="24"/>
        </w:rPr>
        <w:t xml:space="preserve"> </w:t>
      </w:r>
      <w:r w:rsidR="00A57BAC" w:rsidRPr="00A57BAC">
        <w:rPr>
          <w:rFonts w:ascii="Times New Roman" w:eastAsia="Arial Unicode MS" w:hAnsi="Times New Roman" w:cs="Times New Roman"/>
          <w:bCs/>
          <w:kern w:val="1"/>
          <w:sz w:val="24"/>
          <w:szCs w:val="24"/>
        </w:rPr>
        <w:t xml:space="preserve">2) </w:t>
      </w:r>
      <w:r w:rsidR="003C6DE4" w:rsidRPr="00A57BAC">
        <w:rPr>
          <w:rFonts w:ascii="Times New Roman" w:eastAsia="Arial Unicode MS" w:hAnsi="Times New Roman" w:cs="Times New Roman"/>
          <w:bCs/>
          <w:kern w:val="1"/>
          <w:sz w:val="24"/>
          <w:szCs w:val="24"/>
        </w:rPr>
        <w:t>parr tagged in sec</w:t>
      </w:r>
      <w:r w:rsidR="00A57BAC" w:rsidRPr="00A57BAC">
        <w:rPr>
          <w:rFonts w:ascii="Times New Roman" w:eastAsia="Arial Unicode MS" w:hAnsi="Times New Roman" w:cs="Times New Roman"/>
          <w:bCs/>
          <w:kern w:val="1"/>
          <w:sz w:val="24"/>
          <w:szCs w:val="24"/>
        </w:rPr>
        <w:t>tion 8 in the fall,</w:t>
      </w:r>
      <w:r w:rsidR="00E267B1">
        <w:rPr>
          <w:rFonts w:ascii="Times New Roman" w:eastAsia="Arial Unicode MS" w:hAnsi="Times New Roman" w:cs="Times New Roman"/>
          <w:bCs/>
          <w:kern w:val="1"/>
          <w:sz w:val="24"/>
          <w:szCs w:val="24"/>
        </w:rPr>
        <w:t xml:space="preserve"> </w:t>
      </w:r>
      <w:r w:rsidR="00A57BAC" w:rsidRPr="00A57BAC">
        <w:rPr>
          <w:rFonts w:ascii="Times New Roman" w:eastAsia="Arial Unicode MS" w:hAnsi="Times New Roman" w:cs="Times New Roman"/>
          <w:bCs/>
          <w:kern w:val="1"/>
          <w:sz w:val="24"/>
          <w:szCs w:val="24"/>
        </w:rPr>
        <w:t>3) parr tagged in the fall above TFH (</w:t>
      </w:r>
      <w:r w:rsidR="0016692C">
        <w:rPr>
          <w:rFonts w:ascii="Times New Roman" w:eastAsia="Arial Unicode MS" w:hAnsi="Times New Roman" w:cs="Times New Roman"/>
          <w:bCs/>
          <w:kern w:val="1"/>
          <w:sz w:val="24"/>
          <w:szCs w:val="24"/>
        </w:rPr>
        <w:t>reaches</w:t>
      </w:r>
      <w:r w:rsidR="0016692C" w:rsidRPr="00A57BAC">
        <w:rPr>
          <w:rFonts w:ascii="Times New Roman" w:eastAsia="Arial Unicode MS" w:hAnsi="Times New Roman" w:cs="Times New Roman"/>
          <w:bCs/>
          <w:kern w:val="1"/>
          <w:sz w:val="24"/>
          <w:szCs w:val="24"/>
        </w:rPr>
        <w:t xml:space="preserve"> </w:t>
      </w:r>
      <w:r w:rsidR="0016692C">
        <w:rPr>
          <w:rFonts w:ascii="Times New Roman" w:eastAsia="Arial Unicode MS" w:hAnsi="Times New Roman" w:cs="Times New Roman"/>
          <w:bCs/>
          <w:kern w:val="1"/>
          <w:sz w:val="24"/>
          <w:szCs w:val="24"/>
        </w:rPr>
        <w:t>9 and 10</w:t>
      </w:r>
      <w:r w:rsidR="00A57BAC" w:rsidRPr="00A57BAC">
        <w:rPr>
          <w:rFonts w:ascii="Times New Roman" w:eastAsia="Arial Unicode MS" w:hAnsi="Times New Roman" w:cs="Times New Roman"/>
          <w:bCs/>
          <w:kern w:val="1"/>
          <w:sz w:val="24"/>
          <w:szCs w:val="24"/>
        </w:rPr>
        <w:t xml:space="preserve"> combined),</w:t>
      </w:r>
      <w:r w:rsidR="00E267B1">
        <w:rPr>
          <w:rFonts w:ascii="Times New Roman" w:eastAsia="Arial Unicode MS" w:hAnsi="Times New Roman" w:cs="Times New Roman"/>
          <w:bCs/>
          <w:kern w:val="1"/>
          <w:sz w:val="24"/>
          <w:szCs w:val="24"/>
        </w:rPr>
        <w:t xml:space="preserve"> </w:t>
      </w:r>
      <w:r w:rsidR="00A57BAC" w:rsidRPr="00A57BAC">
        <w:rPr>
          <w:rFonts w:ascii="Times New Roman" w:eastAsia="Arial Unicode MS" w:hAnsi="Times New Roman" w:cs="Times New Roman"/>
          <w:bCs/>
          <w:kern w:val="1"/>
          <w:sz w:val="24"/>
          <w:szCs w:val="24"/>
        </w:rPr>
        <w:t>4) parr tagged in the fall between TFH and UTR (</w:t>
      </w:r>
      <w:r w:rsidR="0016692C">
        <w:rPr>
          <w:rFonts w:ascii="Times New Roman" w:eastAsia="Arial Unicode MS" w:hAnsi="Times New Roman" w:cs="Times New Roman"/>
          <w:bCs/>
          <w:kern w:val="1"/>
          <w:sz w:val="24"/>
          <w:szCs w:val="24"/>
        </w:rPr>
        <w:t>reaches 7 and 8</w:t>
      </w:r>
      <w:r w:rsidR="00A57BAC" w:rsidRPr="00A57BAC">
        <w:rPr>
          <w:rFonts w:ascii="Times New Roman" w:eastAsia="Arial Unicode MS" w:hAnsi="Times New Roman" w:cs="Times New Roman"/>
          <w:bCs/>
          <w:kern w:val="1"/>
          <w:sz w:val="24"/>
          <w:szCs w:val="24"/>
        </w:rPr>
        <w:t>), and 5) all parr tagged in the fall (</w:t>
      </w:r>
      <w:r w:rsidR="0016692C">
        <w:rPr>
          <w:rFonts w:ascii="Times New Roman" w:eastAsia="Arial Unicode MS" w:hAnsi="Times New Roman" w:cs="Times New Roman"/>
          <w:bCs/>
          <w:kern w:val="1"/>
          <w:sz w:val="24"/>
          <w:szCs w:val="24"/>
        </w:rPr>
        <w:t>reaches</w:t>
      </w:r>
      <w:r w:rsidR="0016692C" w:rsidRPr="00A57BAC">
        <w:rPr>
          <w:rFonts w:ascii="Times New Roman" w:eastAsia="Arial Unicode MS" w:hAnsi="Times New Roman" w:cs="Times New Roman"/>
          <w:bCs/>
          <w:kern w:val="1"/>
          <w:sz w:val="24"/>
          <w:szCs w:val="24"/>
        </w:rPr>
        <w:t xml:space="preserve"> </w:t>
      </w:r>
      <w:r w:rsidR="00A57BAC" w:rsidRPr="00A57BAC">
        <w:rPr>
          <w:rFonts w:ascii="Times New Roman" w:eastAsia="Arial Unicode MS" w:hAnsi="Times New Roman" w:cs="Times New Roman"/>
          <w:bCs/>
          <w:kern w:val="1"/>
          <w:sz w:val="24"/>
          <w:szCs w:val="24"/>
        </w:rPr>
        <w:t>7-10).</w:t>
      </w:r>
      <w:r w:rsidR="00E267B1">
        <w:rPr>
          <w:rFonts w:ascii="Times New Roman" w:eastAsia="Arial Unicode MS" w:hAnsi="Times New Roman" w:cs="Times New Roman"/>
          <w:bCs/>
          <w:kern w:val="1"/>
          <w:sz w:val="24"/>
          <w:szCs w:val="24"/>
        </w:rPr>
        <w:t xml:space="preserve"> </w:t>
      </w:r>
      <w:r w:rsidR="00DA17F8">
        <w:rPr>
          <w:rFonts w:ascii="Times New Roman" w:eastAsia="Arial Unicode MS" w:hAnsi="Times New Roman" w:cs="Times New Roman"/>
          <w:bCs/>
          <w:kern w:val="1"/>
          <w:sz w:val="24"/>
          <w:szCs w:val="24"/>
        </w:rPr>
        <w:t xml:space="preserve">Since sample size was small we pooled all recoveries </w:t>
      </w:r>
      <w:r w:rsidR="0016692C">
        <w:rPr>
          <w:rFonts w:ascii="Times New Roman" w:eastAsia="Arial Unicode MS" w:hAnsi="Times New Roman" w:cs="Times New Roman"/>
          <w:bCs/>
          <w:kern w:val="1"/>
          <w:sz w:val="24"/>
          <w:szCs w:val="24"/>
        </w:rPr>
        <w:t xml:space="preserve">downstream from </w:t>
      </w:r>
      <w:r w:rsidR="00DA17F8">
        <w:rPr>
          <w:rFonts w:ascii="Times New Roman" w:eastAsia="Arial Unicode MS" w:hAnsi="Times New Roman" w:cs="Times New Roman"/>
          <w:bCs/>
          <w:kern w:val="1"/>
          <w:sz w:val="24"/>
          <w:szCs w:val="24"/>
        </w:rPr>
        <w:t xml:space="preserve">LMN into </w:t>
      </w:r>
      <w:r w:rsidR="00473BB9">
        <w:rPr>
          <w:rFonts w:ascii="Times New Roman" w:eastAsia="Arial Unicode MS" w:hAnsi="Times New Roman" w:cs="Times New Roman"/>
          <w:bCs/>
          <w:kern w:val="1"/>
          <w:sz w:val="24"/>
          <w:szCs w:val="24"/>
        </w:rPr>
        <w:t>one site</w:t>
      </w:r>
      <w:r w:rsidR="009306B8">
        <w:rPr>
          <w:rFonts w:ascii="Times New Roman" w:eastAsia="Arial Unicode MS" w:hAnsi="Times New Roman" w:cs="Times New Roman"/>
          <w:bCs/>
          <w:kern w:val="1"/>
          <w:sz w:val="24"/>
          <w:szCs w:val="24"/>
        </w:rPr>
        <w:t xml:space="preserve"> </w:t>
      </w:r>
      <w:r w:rsidR="00473BB9">
        <w:rPr>
          <w:rFonts w:ascii="Times New Roman" w:eastAsia="Arial Unicode MS" w:hAnsi="Times New Roman" w:cs="Times New Roman"/>
          <w:bCs/>
          <w:kern w:val="1"/>
          <w:sz w:val="24"/>
          <w:szCs w:val="24"/>
        </w:rPr>
        <w:t>to assist in model selection and testing</w:t>
      </w:r>
      <w:r w:rsidR="007100DC">
        <w:rPr>
          <w:rFonts w:ascii="Times New Roman" w:eastAsia="Arial Unicode MS" w:hAnsi="Times New Roman" w:cs="Times New Roman"/>
          <w:bCs/>
          <w:kern w:val="1"/>
          <w:sz w:val="24"/>
          <w:szCs w:val="24"/>
        </w:rPr>
        <w:t xml:space="preserve">, as well as developing </w:t>
      </w:r>
      <w:r w:rsidR="00534F20">
        <w:rPr>
          <w:rFonts w:ascii="Times New Roman" w:eastAsia="Arial Unicode MS" w:hAnsi="Times New Roman" w:cs="Times New Roman"/>
          <w:bCs/>
          <w:kern w:val="1"/>
          <w:sz w:val="24"/>
          <w:szCs w:val="24"/>
        </w:rPr>
        <w:t xml:space="preserve">average </w:t>
      </w:r>
      <w:r w:rsidR="007100DC">
        <w:rPr>
          <w:rFonts w:ascii="Times New Roman" w:eastAsia="Arial Unicode MS" w:hAnsi="Times New Roman" w:cs="Times New Roman"/>
          <w:bCs/>
          <w:kern w:val="1"/>
          <w:sz w:val="24"/>
          <w:szCs w:val="24"/>
        </w:rPr>
        <w:t>detection probabilities at IPTDSs</w:t>
      </w:r>
      <w:r w:rsidR="00473BB9">
        <w:rPr>
          <w:rFonts w:ascii="Times New Roman" w:eastAsia="Arial Unicode MS" w:hAnsi="Times New Roman" w:cs="Times New Roman"/>
          <w:bCs/>
          <w:kern w:val="1"/>
          <w:sz w:val="24"/>
          <w:szCs w:val="24"/>
        </w:rPr>
        <w:t>.</w:t>
      </w:r>
      <w:r w:rsidR="00E267B1">
        <w:rPr>
          <w:rFonts w:ascii="Times New Roman" w:eastAsia="Arial Unicode MS" w:hAnsi="Times New Roman" w:cs="Times New Roman"/>
          <w:bCs/>
          <w:kern w:val="1"/>
          <w:sz w:val="24"/>
          <w:szCs w:val="24"/>
        </w:rPr>
        <w:t xml:space="preserve"> </w:t>
      </w:r>
      <w:r w:rsidR="00473BB9">
        <w:rPr>
          <w:rFonts w:ascii="Times New Roman" w:eastAsia="Arial Unicode MS" w:hAnsi="Times New Roman" w:cs="Times New Roman"/>
          <w:bCs/>
          <w:kern w:val="1"/>
          <w:sz w:val="24"/>
          <w:szCs w:val="24"/>
        </w:rPr>
        <w:t>Pooling should have negligible impact in the results (Schwarz et al. 1993).</w:t>
      </w:r>
      <w:r w:rsidR="00E267B1">
        <w:rPr>
          <w:rFonts w:ascii="Times New Roman" w:eastAsia="Arial Unicode MS" w:hAnsi="Times New Roman" w:cs="Times New Roman"/>
          <w:bCs/>
          <w:kern w:val="1"/>
          <w:sz w:val="24"/>
          <w:szCs w:val="24"/>
        </w:rPr>
        <w:t xml:space="preserve"> </w:t>
      </w:r>
      <w:r w:rsidR="002D1EFB" w:rsidRPr="00040A0E">
        <w:rPr>
          <w:rFonts w:ascii="Times New Roman" w:eastAsia="Arial Unicode MS" w:hAnsi="Times New Roman" w:cs="Times New Roman"/>
          <w:bCs/>
          <w:kern w:val="1"/>
          <w:sz w:val="24"/>
          <w:szCs w:val="24"/>
        </w:rPr>
        <w:t xml:space="preserve">One advantage of CJS model </w:t>
      </w:r>
      <w:r w:rsidR="002D1EFB">
        <w:rPr>
          <w:rFonts w:ascii="Times New Roman" w:eastAsia="Arial Unicode MS" w:hAnsi="Times New Roman" w:cs="Times New Roman"/>
          <w:bCs/>
          <w:kern w:val="1"/>
          <w:sz w:val="24"/>
          <w:szCs w:val="24"/>
        </w:rPr>
        <w:t xml:space="preserve">for </w:t>
      </w:r>
      <w:r w:rsidR="00F03EF1">
        <w:rPr>
          <w:rFonts w:ascii="Times New Roman" w:eastAsia="Arial Unicode MS" w:hAnsi="Times New Roman" w:cs="Times New Roman"/>
          <w:bCs/>
          <w:kern w:val="1"/>
          <w:sz w:val="24"/>
          <w:szCs w:val="24"/>
        </w:rPr>
        <w:t xml:space="preserve">salmonid </w:t>
      </w:r>
      <w:r w:rsidR="002D1EFB">
        <w:rPr>
          <w:rFonts w:ascii="Times New Roman" w:eastAsia="Arial Unicode MS" w:hAnsi="Times New Roman" w:cs="Times New Roman"/>
          <w:bCs/>
          <w:kern w:val="1"/>
          <w:sz w:val="24"/>
          <w:szCs w:val="24"/>
        </w:rPr>
        <w:t xml:space="preserve">life cycle modeling </w:t>
      </w:r>
      <w:r w:rsidR="002D1EFB" w:rsidRPr="00040A0E">
        <w:rPr>
          <w:rFonts w:ascii="Times New Roman" w:eastAsia="Arial Unicode MS" w:hAnsi="Times New Roman" w:cs="Times New Roman"/>
          <w:bCs/>
          <w:kern w:val="1"/>
          <w:sz w:val="24"/>
          <w:szCs w:val="24"/>
        </w:rPr>
        <w:t xml:space="preserve">is </w:t>
      </w:r>
      <w:r w:rsidR="002D1EFB">
        <w:rPr>
          <w:rFonts w:ascii="Times New Roman" w:eastAsia="Arial Unicode MS" w:hAnsi="Times New Roman" w:cs="Times New Roman"/>
          <w:bCs/>
          <w:kern w:val="1"/>
          <w:sz w:val="24"/>
          <w:szCs w:val="24"/>
        </w:rPr>
        <w:t xml:space="preserve">life stage estimates can be directly estimated and </w:t>
      </w:r>
      <w:r w:rsidR="002D1EFB" w:rsidRPr="00040A0E">
        <w:rPr>
          <w:rFonts w:ascii="Times New Roman" w:eastAsia="Arial Unicode MS" w:hAnsi="Times New Roman" w:cs="Times New Roman"/>
          <w:bCs/>
          <w:kern w:val="1"/>
          <w:sz w:val="24"/>
          <w:szCs w:val="24"/>
        </w:rPr>
        <w:t>survival estimates for successive reaches are the product of the surviva</w:t>
      </w:r>
      <w:r w:rsidR="002D1EFB">
        <w:rPr>
          <w:rFonts w:ascii="Times New Roman" w:eastAsia="Arial Unicode MS" w:hAnsi="Times New Roman" w:cs="Times New Roman"/>
          <w:bCs/>
          <w:kern w:val="1"/>
          <w:sz w:val="24"/>
          <w:szCs w:val="24"/>
        </w:rPr>
        <w:t xml:space="preserve">l estimates for those reaches </w:t>
      </w:r>
      <w:r w:rsidR="002D1EFB">
        <w:rPr>
          <w:rFonts w:ascii="Times New Roman" w:hAnsi="Times New Roman" w:cs="Times New Roman"/>
          <w:sz w:val="24"/>
          <w:szCs w:val="24"/>
        </w:rPr>
        <w:t>(Rawding et al. in prep).</w:t>
      </w:r>
      <w:r w:rsidR="00E267B1">
        <w:rPr>
          <w:rFonts w:ascii="Times New Roman" w:hAnsi="Times New Roman" w:cs="Times New Roman"/>
          <w:sz w:val="24"/>
          <w:szCs w:val="24"/>
        </w:rPr>
        <w:t xml:space="preserve"> </w:t>
      </w:r>
    </w:p>
    <w:p w:rsidR="0016692C" w:rsidRDefault="0016692C" w:rsidP="006E7691">
      <w:pPr>
        <w:widowControl w:val="0"/>
        <w:suppressAutoHyphens/>
        <w:spacing w:after="0" w:line="240" w:lineRule="auto"/>
        <w:ind w:left="2880" w:firstLine="720"/>
        <w:rPr>
          <w:rFonts w:ascii="Times New Roman" w:eastAsiaTheme="minorEastAsia" w:hAnsi="Times New Roman" w:cs="Times New Roman"/>
          <w:sz w:val="24"/>
          <w:szCs w:val="24"/>
        </w:rPr>
      </w:pPr>
    </w:p>
    <w:p w:rsidR="002D1EFB" w:rsidRDefault="002D1EFB" w:rsidP="006E7691">
      <w:pPr>
        <w:widowControl w:val="0"/>
        <w:suppressAutoHyphens/>
        <w:spacing w:after="0" w:line="240" w:lineRule="auto"/>
        <w:ind w:left="2880" w:firstLine="720"/>
        <w:rPr>
          <w:rFonts w:ascii="Times New Roman" w:hAnsi="Times New Roman" w:cs="Times New Roman"/>
          <w:sz w:val="24"/>
          <w:szCs w:val="24"/>
        </w:rPr>
      </w:pPr>
      <m:oMath>
        <m:r>
          <w:rPr>
            <w:rFonts w:ascii="Cambria Math" w:hAnsi="Cambria Math" w:cs="Times New Roman"/>
            <w:sz w:val="24"/>
            <w:szCs w:val="24"/>
          </w:rPr>
          <m:t>Cum</m:t>
        </m:r>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j</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S</m:t>
            </m:r>
          </m:sup>
          <m:e>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j</m:t>
                </m:r>
              </m:sub>
            </m:sSub>
          </m:e>
        </m:nary>
      </m:oMath>
      <w:r w:rsidR="006E7691">
        <w:rPr>
          <w:rFonts w:ascii="Times New Roman" w:eastAsiaTheme="minorEastAsia" w:hAnsi="Times New Roman" w:cs="Times New Roman"/>
          <w:sz w:val="24"/>
          <w:szCs w:val="24"/>
        </w:rPr>
        <w:tab/>
      </w:r>
      <w:r w:rsidR="006E7691">
        <w:rPr>
          <w:rFonts w:ascii="Times New Roman" w:eastAsiaTheme="minorEastAsia" w:hAnsi="Times New Roman" w:cs="Times New Roman"/>
          <w:sz w:val="24"/>
          <w:szCs w:val="24"/>
        </w:rPr>
        <w:tab/>
      </w:r>
      <w:r w:rsidR="006E7691">
        <w:rPr>
          <w:rFonts w:ascii="Times New Roman" w:eastAsiaTheme="minorEastAsia" w:hAnsi="Times New Roman" w:cs="Times New Roman"/>
          <w:sz w:val="24"/>
          <w:szCs w:val="24"/>
        </w:rPr>
        <w:tab/>
      </w:r>
      <w:r w:rsidR="006E7691">
        <w:rPr>
          <w:rFonts w:ascii="Times New Roman" w:eastAsiaTheme="minorEastAsia" w:hAnsi="Times New Roman" w:cs="Times New Roman"/>
          <w:sz w:val="24"/>
          <w:szCs w:val="24"/>
        </w:rPr>
        <w:tab/>
        <w:t>(3)</w:t>
      </w:r>
    </w:p>
    <w:p w:rsidR="002D1EFB" w:rsidRDefault="002D1EFB" w:rsidP="002D1EFB">
      <w:pPr>
        <w:widowControl w:val="0"/>
        <w:suppressAutoHyphens/>
        <w:spacing w:after="0" w:line="240" w:lineRule="auto"/>
        <w:rPr>
          <w:rFonts w:ascii="Times New Roman" w:hAnsi="Times New Roman" w:cs="Times New Roman"/>
          <w:sz w:val="24"/>
          <w:szCs w:val="24"/>
        </w:rPr>
      </w:pPr>
    </w:p>
    <w:p w:rsidR="002D1EFB" w:rsidRDefault="002D1EFB" w:rsidP="002D1EFB">
      <w:pPr>
        <w:widowControl w:val="0"/>
        <w:suppressAutoHyphens/>
        <w:spacing w:after="0" w:line="240" w:lineRule="auto"/>
        <w:rPr>
          <w:rFonts w:ascii="Times New Roman" w:eastAsia="Arial Unicode MS" w:hAnsi="Times New Roman" w:cs="Times New Roman"/>
          <w:bCs/>
          <w:kern w:val="1"/>
          <w:sz w:val="24"/>
          <w:szCs w:val="24"/>
        </w:rPr>
      </w:pPr>
      <w:r>
        <w:rPr>
          <w:rFonts w:ascii="Times New Roman" w:eastAsia="Arial Unicode MS" w:hAnsi="Times New Roman" w:cs="Times New Roman"/>
          <w:bCs/>
          <w:kern w:val="1"/>
          <w:sz w:val="24"/>
          <w:szCs w:val="24"/>
        </w:rPr>
        <w:t>where ϕ</w:t>
      </w:r>
      <w:r w:rsidRPr="002D1EFB">
        <w:rPr>
          <w:rFonts w:ascii="Times New Roman" w:eastAsia="Arial Unicode MS" w:hAnsi="Times New Roman" w:cs="Times New Roman"/>
          <w:bCs/>
          <w:i/>
          <w:kern w:val="1"/>
          <w:sz w:val="24"/>
          <w:szCs w:val="24"/>
          <w:vertAlign w:val="subscript"/>
        </w:rPr>
        <w:t>j</w:t>
      </w:r>
      <w:r>
        <w:rPr>
          <w:rFonts w:ascii="Times New Roman" w:eastAsia="Arial Unicode MS" w:hAnsi="Times New Roman" w:cs="Times New Roman"/>
          <w:bCs/>
          <w:kern w:val="1"/>
          <w:sz w:val="24"/>
          <w:szCs w:val="24"/>
          <w:vertAlign w:val="subscript"/>
        </w:rPr>
        <w:t xml:space="preserve"> </w:t>
      </w:r>
      <w:r>
        <w:rPr>
          <w:rFonts w:ascii="Times New Roman" w:eastAsia="Arial Unicode MS" w:hAnsi="Times New Roman" w:cs="Times New Roman"/>
          <w:bCs/>
          <w:kern w:val="1"/>
          <w:sz w:val="24"/>
          <w:szCs w:val="24"/>
        </w:rPr>
        <w:t>is the reach scale survival from equation 1 and 2 and Cumϕ</w:t>
      </w:r>
      <w:r w:rsidRPr="002F7DB8">
        <w:rPr>
          <w:rFonts w:ascii="Times New Roman" w:eastAsia="Arial Unicode MS" w:hAnsi="Times New Roman" w:cs="Times New Roman"/>
          <w:bCs/>
          <w:i/>
          <w:kern w:val="1"/>
          <w:sz w:val="24"/>
          <w:szCs w:val="24"/>
          <w:vertAlign w:val="subscript"/>
        </w:rPr>
        <w:t>j</w:t>
      </w:r>
      <w:r>
        <w:rPr>
          <w:rFonts w:ascii="Times New Roman" w:eastAsia="Arial Unicode MS" w:hAnsi="Times New Roman" w:cs="Times New Roman"/>
          <w:bCs/>
          <w:kern w:val="1"/>
          <w:sz w:val="24"/>
          <w:szCs w:val="24"/>
        </w:rPr>
        <w:t xml:space="preserve"> is the cumulative survival through reach </w:t>
      </w:r>
      <w:r w:rsidRPr="00AF4C58">
        <w:rPr>
          <w:rFonts w:ascii="Times New Roman" w:eastAsia="Arial Unicode MS" w:hAnsi="Times New Roman" w:cs="Times New Roman"/>
          <w:bCs/>
          <w:i/>
          <w:kern w:val="1"/>
          <w:sz w:val="24"/>
          <w:szCs w:val="24"/>
        </w:rPr>
        <w:t>j</w:t>
      </w:r>
      <w:r>
        <w:rPr>
          <w:rFonts w:ascii="Times New Roman" w:eastAsia="Arial Unicode MS" w:hAnsi="Times New Roman" w:cs="Times New Roman"/>
          <w:bCs/>
          <w:kern w:val="1"/>
          <w:sz w:val="24"/>
          <w:szCs w:val="24"/>
        </w:rPr>
        <w:t>.</w:t>
      </w:r>
      <w:r w:rsidR="00E267B1">
        <w:rPr>
          <w:rFonts w:ascii="Times New Roman" w:eastAsia="Arial Unicode MS" w:hAnsi="Times New Roman" w:cs="Times New Roman"/>
          <w:bCs/>
          <w:kern w:val="1"/>
          <w:sz w:val="24"/>
          <w:szCs w:val="24"/>
        </w:rPr>
        <w:t xml:space="preserve"> </w:t>
      </w:r>
      <w:r w:rsidRPr="00040A0E">
        <w:rPr>
          <w:rFonts w:ascii="Times New Roman" w:eastAsia="Arial Unicode MS" w:hAnsi="Times New Roman" w:cs="Times New Roman"/>
          <w:bCs/>
          <w:kern w:val="1"/>
          <w:sz w:val="24"/>
          <w:szCs w:val="24"/>
        </w:rPr>
        <w:t xml:space="preserve">Since survival estimates are multiplicative, estimated the </w:t>
      </w:r>
      <w:r w:rsidR="006E7691">
        <w:rPr>
          <w:rFonts w:ascii="Times New Roman" w:eastAsia="Arial Unicode MS" w:hAnsi="Times New Roman" w:cs="Times New Roman"/>
          <w:bCs/>
          <w:kern w:val="1"/>
          <w:sz w:val="24"/>
          <w:szCs w:val="24"/>
        </w:rPr>
        <w:t xml:space="preserve">parr </w:t>
      </w:r>
      <w:r>
        <w:rPr>
          <w:rFonts w:ascii="Times New Roman" w:eastAsia="Arial Unicode MS" w:hAnsi="Times New Roman" w:cs="Times New Roman"/>
          <w:bCs/>
          <w:kern w:val="1"/>
          <w:sz w:val="24"/>
          <w:szCs w:val="24"/>
        </w:rPr>
        <w:t xml:space="preserve">outmigration survival to the smolt trap </w:t>
      </w:r>
      <w:r w:rsidRPr="00040A0E">
        <w:rPr>
          <w:rFonts w:ascii="Times New Roman" w:eastAsia="Arial Unicode MS" w:hAnsi="Times New Roman" w:cs="Times New Roman"/>
          <w:bCs/>
          <w:kern w:val="1"/>
          <w:sz w:val="24"/>
          <w:szCs w:val="24"/>
        </w:rPr>
        <w:t xml:space="preserve">was </w:t>
      </w:r>
      <w:r>
        <w:rPr>
          <w:rFonts w:ascii="Times New Roman" w:eastAsia="Arial Unicode MS" w:hAnsi="Times New Roman" w:cs="Times New Roman"/>
          <w:bCs/>
          <w:kern w:val="1"/>
          <w:sz w:val="24"/>
          <w:szCs w:val="24"/>
        </w:rPr>
        <w:t xml:space="preserve">estimated by </w:t>
      </w:r>
      <w:r w:rsidRPr="00040A0E">
        <w:rPr>
          <w:rFonts w:ascii="Times New Roman" w:eastAsia="Arial Unicode MS" w:hAnsi="Times New Roman" w:cs="Times New Roman"/>
          <w:bCs/>
          <w:kern w:val="1"/>
          <w:sz w:val="24"/>
          <w:szCs w:val="24"/>
        </w:rPr>
        <w:t xml:space="preserve">multiplying </w:t>
      </w:r>
      <w:r>
        <w:rPr>
          <w:rFonts w:ascii="Times New Roman" w:eastAsia="Arial Unicode MS" w:hAnsi="Times New Roman" w:cs="Times New Roman"/>
          <w:bCs/>
          <w:kern w:val="1"/>
          <w:sz w:val="24"/>
          <w:szCs w:val="24"/>
        </w:rPr>
        <w:t>the reach</w:t>
      </w:r>
      <w:r w:rsidRPr="00040A0E">
        <w:rPr>
          <w:rFonts w:ascii="Times New Roman" w:eastAsia="Arial Unicode MS" w:hAnsi="Times New Roman" w:cs="Times New Roman"/>
          <w:bCs/>
          <w:kern w:val="1"/>
          <w:sz w:val="24"/>
          <w:szCs w:val="24"/>
        </w:rPr>
        <w:t xml:space="preserve"> scale survival estimates</w:t>
      </w:r>
      <w:r>
        <w:rPr>
          <w:rFonts w:ascii="Times New Roman" w:eastAsia="Arial Unicode MS" w:hAnsi="Times New Roman" w:cs="Times New Roman"/>
          <w:bCs/>
          <w:kern w:val="1"/>
          <w:sz w:val="24"/>
          <w:szCs w:val="24"/>
        </w:rPr>
        <w:t xml:space="preserve"> to the smolt trap</w:t>
      </w:r>
      <w:r w:rsidRPr="00040A0E">
        <w:rPr>
          <w:rFonts w:ascii="Times New Roman" w:eastAsia="Arial Unicode MS" w:hAnsi="Times New Roman" w:cs="Times New Roman"/>
          <w:bCs/>
          <w:kern w:val="1"/>
          <w:sz w:val="24"/>
          <w:szCs w:val="24"/>
        </w:rPr>
        <w:t>.</w:t>
      </w:r>
    </w:p>
    <w:p w:rsidR="002D1EFB" w:rsidRDefault="002D1EFB" w:rsidP="00952B53">
      <w:pPr>
        <w:widowControl w:val="0"/>
        <w:suppressAutoHyphens/>
        <w:spacing w:after="0" w:line="240" w:lineRule="auto"/>
        <w:rPr>
          <w:rFonts w:ascii="Times New Roman" w:eastAsia="Arial Unicode MS" w:hAnsi="Times New Roman" w:cs="Times New Roman"/>
          <w:bCs/>
          <w:kern w:val="1"/>
          <w:sz w:val="24"/>
          <w:szCs w:val="24"/>
        </w:rPr>
      </w:pPr>
    </w:p>
    <w:p w:rsidR="009C79FA" w:rsidRDefault="009C79FA" w:rsidP="00952B53">
      <w:pPr>
        <w:widowControl w:val="0"/>
        <w:suppressAutoHyphens/>
        <w:spacing w:after="0" w:line="240" w:lineRule="auto"/>
        <w:rPr>
          <w:rFonts w:ascii="Times New Roman" w:eastAsia="Arial Unicode MS" w:hAnsi="Times New Roman" w:cs="Times New Roman"/>
          <w:bCs/>
          <w:kern w:val="1"/>
          <w:sz w:val="24"/>
          <w:szCs w:val="24"/>
        </w:rPr>
      </w:pPr>
      <w:r w:rsidRPr="009C79FA">
        <w:rPr>
          <w:rFonts w:ascii="Times New Roman" w:eastAsia="Arial Unicode MS" w:hAnsi="Times New Roman" w:cs="Times New Roman"/>
          <w:bCs/>
          <w:kern w:val="1"/>
          <w:sz w:val="24"/>
          <w:szCs w:val="24"/>
        </w:rPr>
        <w:t>The use of a paired release study design is the preferred when estimating survival because the control group accounts for common mortality experienced by control and treatment groups including tagging and handling effects along with natural mortality</w:t>
      </w:r>
      <w:r w:rsidR="00397A5C">
        <w:rPr>
          <w:rFonts w:ascii="Times New Roman" w:eastAsia="Arial Unicode MS" w:hAnsi="Times New Roman" w:cs="Times New Roman"/>
          <w:bCs/>
          <w:kern w:val="1"/>
          <w:sz w:val="24"/>
          <w:szCs w:val="24"/>
        </w:rPr>
        <w:t xml:space="preserve"> </w:t>
      </w:r>
      <w:r w:rsidR="00397A5C" w:rsidRPr="009C79FA">
        <w:rPr>
          <w:rFonts w:ascii="Times New Roman" w:eastAsia="Arial Unicode MS" w:hAnsi="Times New Roman" w:cs="Times New Roman"/>
          <w:bCs/>
          <w:kern w:val="1"/>
          <w:sz w:val="24"/>
          <w:szCs w:val="24"/>
        </w:rPr>
        <w:t>(Burnham et al. 1987</w:t>
      </w:r>
      <w:r w:rsidR="00397A5C">
        <w:rPr>
          <w:rFonts w:ascii="Times New Roman" w:eastAsia="Arial Unicode MS" w:hAnsi="Times New Roman" w:cs="Times New Roman"/>
          <w:bCs/>
          <w:kern w:val="1"/>
          <w:sz w:val="24"/>
          <w:szCs w:val="24"/>
        </w:rPr>
        <w:t xml:space="preserve">, </w:t>
      </w:r>
      <w:r w:rsidR="00397A5C" w:rsidRPr="007516EA">
        <w:rPr>
          <w:rFonts w:ascii="Times New Roman" w:eastAsia="Arial Unicode MS" w:hAnsi="Times New Roman" w:cs="Times New Roman"/>
          <w:bCs/>
          <w:kern w:val="1"/>
          <w:sz w:val="24"/>
          <w:szCs w:val="24"/>
        </w:rPr>
        <w:t>Giorgi et al. 2010</w:t>
      </w:r>
      <w:r w:rsidR="00397A5C" w:rsidRPr="009C79FA">
        <w:rPr>
          <w:rFonts w:ascii="Times New Roman" w:eastAsia="Arial Unicode MS" w:hAnsi="Times New Roman" w:cs="Times New Roman"/>
          <w:bCs/>
          <w:kern w:val="1"/>
          <w:sz w:val="24"/>
          <w:szCs w:val="24"/>
        </w:rPr>
        <w:t>)</w:t>
      </w:r>
      <w:r>
        <w:rPr>
          <w:rFonts w:ascii="Times New Roman" w:eastAsia="Arial Unicode MS" w:hAnsi="Times New Roman" w:cs="Times New Roman"/>
          <w:bCs/>
          <w:kern w:val="1"/>
          <w:sz w:val="24"/>
          <w:szCs w:val="24"/>
        </w:rPr>
        <w:t>.</w:t>
      </w:r>
      <w:r w:rsidR="00E267B1">
        <w:rPr>
          <w:rFonts w:ascii="Times New Roman" w:eastAsia="Arial Unicode MS" w:hAnsi="Times New Roman" w:cs="Times New Roman"/>
          <w:bCs/>
          <w:kern w:val="1"/>
          <w:sz w:val="24"/>
          <w:szCs w:val="24"/>
        </w:rPr>
        <w:t xml:space="preserve"> </w:t>
      </w:r>
      <w:r>
        <w:rPr>
          <w:rFonts w:ascii="Times New Roman" w:eastAsia="Arial Unicode MS" w:hAnsi="Times New Roman" w:cs="Times New Roman"/>
          <w:bCs/>
          <w:kern w:val="1"/>
          <w:sz w:val="24"/>
          <w:szCs w:val="24"/>
        </w:rPr>
        <w:t>Thus</w:t>
      </w:r>
      <w:r w:rsidR="0016692C">
        <w:rPr>
          <w:rFonts w:ascii="Times New Roman" w:eastAsia="Arial Unicode MS" w:hAnsi="Times New Roman" w:cs="Times New Roman"/>
          <w:bCs/>
          <w:kern w:val="1"/>
          <w:sz w:val="24"/>
          <w:szCs w:val="24"/>
        </w:rPr>
        <w:t>,</w:t>
      </w:r>
      <w:r>
        <w:rPr>
          <w:rFonts w:ascii="Times New Roman" w:eastAsia="Arial Unicode MS" w:hAnsi="Times New Roman" w:cs="Times New Roman"/>
          <w:bCs/>
          <w:kern w:val="1"/>
          <w:sz w:val="24"/>
          <w:szCs w:val="24"/>
        </w:rPr>
        <w:t xml:space="preserve"> we estimated overwintering </w:t>
      </w:r>
      <w:r w:rsidRPr="009C79FA">
        <w:rPr>
          <w:rFonts w:ascii="Times New Roman" w:eastAsia="Arial Unicode MS" w:hAnsi="Times New Roman" w:cs="Times New Roman"/>
          <w:bCs/>
          <w:kern w:val="1"/>
          <w:sz w:val="24"/>
          <w:szCs w:val="24"/>
        </w:rPr>
        <w:t xml:space="preserve">survival by comparing </w:t>
      </w:r>
      <w:r>
        <w:rPr>
          <w:rFonts w:ascii="Times New Roman" w:eastAsia="Arial Unicode MS" w:hAnsi="Times New Roman" w:cs="Times New Roman"/>
          <w:bCs/>
          <w:kern w:val="1"/>
          <w:sz w:val="24"/>
          <w:szCs w:val="24"/>
        </w:rPr>
        <w:t xml:space="preserve">the </w:t>
      </w:r>
      <w:r w:rsidR="00077301">
        <w:rPr>
          <w:rFonts w:ascii="Times New Roman" w:eastAsia="Arial Unicode MS" w:hAnsi="Times New Roman" w:cs="Times New Roman"/>
          <w:bCs/>
          <w:kern w:val="1"/>
          <w:sz w:val="24"/>
          <w:szCs w:val="24"/>
        </w:rPr>
        <w:t xml:space="preserve">relative </w:t>
      </w:r>
      <w:r>
        <w:rPr>
          <w:rFonts w:ascii="Times New Roman" w:eastAsia="Arial Unicode MS" w:hAnsi="Times New Roman" w:cs="Times New Roman"/>
          <w:bCs/>
          <w:kern w:val="1"/>
          <w:sz w:val="24"/>
          <w:szCs w:val="24"/>
        </w:rPr>
        <w:t>survival of parr</w:t>
      </w:r>
      <w:r w:rsidR="00077301">
        <w:rPr>
          <w:rFonts w:ascii="Times New Roman" w:eastAsia="Arial Unicode MS" w:hAnsi="Times New Roman" w:cs="Times New Roman"/>
          <w:bCs/>
          <w:kern w:val="1"/>
          <w:sz w:val="24"/>
          <w:szCs w:val="24"/>
        </w:rPr>
        <w:t>-tagged fish</w:t>
      </w:r>
      <w:r w:rsidR="00E267B1">
        <w:rPr>
          <w:rFonts w:ascii="Times New Roman" w:eastAsia="Arial Unicode MS" w:hAnsi="Times New Roman" w:cs="Times New Roman"/>
          <w:bCs/>
          <w:kern w:val="1"/>
          <w:sz w:val="24"/>
          <w:szCs w:val="24"/>
        </w:rPr>
        <w:t xml:space="preserve"> </w:t>
      </w:r>
      <w:r w:rsidRPr="009C79FA">
        <w:rPr>
          <w:rFonts w:ascii="Times New Roman" w:eastAsia="Arial Unicode MS" w:hAnsi="Times New Roman" w:cs="Times New Roman"/>
          <w:bCs/>
          <w:kern w:val="1"/>
          <w:sz w:val="24"/>
          <w:szCs w:val="24"/>
        </w:rPr>
        <w:t xml:space="preserve">to </w:t>
      </w:r>
      <w:r w:rsidR="00077301">
        <w:rPr>
          <w:rFonts w:ascii="Times New Roman" w:eastAsia="Arial Unicode MS" w:hAnsi="Times New Roman" w:cs="Times New Roman"/>
          <w:bCs/>
          <w:kern w:val="1"/>
          <w:sz w:val="24"/>
          <w:szCs w:val="24"/>
        </w:rPr>
        <w:t>smolt-trap-tagged fish</w:t>
      </w:r>
      <w:r>
        <w:rPr>
          <w:rFonts w:ascii="Times New Roman" w:eastAsia="Arial Unicode MS" w:hAnsi="Times New Roman" w:cs="Times New Roman"/>
          <w:bCs/>
          <w:kern w:val="1"/>
          <w:sz w:val="24"/>
          <w:szCs w:val="24"/>
        </w:rPr>
        <w:t xml:space="preserve"> </w:t>
      </w:r>
      <w:r w:rsidR="00077301">
        <w:rPr>
          <w:rFonts w:ascii="Times New Roman" w:eastAsia="Arial Unicode MS" w:hAnsi="Times New Roman" w:cs="Times New Roman"/>
          <w:bCs/>
          <w:kern w:val="1"/>
          <w:sz w:val="24"/>
          <w:szCs w:val="24"/>
        </w:rPr>
        <w:t>to LMN</w:t>
      </w:r>
      <w:r w:rsidRPr="009C79FA">
        <w:rPr>
          <w:rFonts w:ascii="Times New Roman" w:eastAsia="Arial Unicode MS" w:hAnsi="Times New Roman" w:cs="Times New Roman"/>
          <w:bCs/>
          <w:kern w:val="1"/>
          <w:sz w:val="24"/>
          <w:szCs w:val="24"/>
        </w:rPr>
        <w:t>.</w:t>
      </w:r>
      <w:r w:rsidR="00E267B1">
        <w:rPr>
          <w:rFonts w:ascii="Times New Roman" w:eastAsia="Arial Unicode MS" w:hAnsi="Times New Roman" w:cs="Times New Roman"/>
          <w:bCs/>
          <w:kern w:val="1"/>
          <w:sz w:val="24"/>
          <w:szCs w:val="24"/>
        </w:rPr>
        <w:t xml:space="preserve"> </w:t>
      </w:r>
      <w:r w:rsidR="00FA29B3">
        <w:rPr>
          <w:rFonts w:ascii="Times New Roman" w:eastAsia="Arial Unicode MS" w:hAnsi="Times New Roman" w:cs="Times New Roman"/>
          <w:bCs/>
          <w:kern w:val="1"/>
          <w:sz w:val="24"/>
          <w:szCs w:val="24"/>
        </w:rPr>
        <w:t xml:space="preserve">The overwinter survival </w:t>
      </w:r>
      <w:r w:rsidR="00077301">
        <w:rPr>
          <w:rFonts w:ascii="Times New Roman" w:eastAsia="Arial Unicode MS" w:hAnsi="Times New Roman" w:cs="Times New Roman"/>
          <w:bCs/>
          <w:kern w:val="1"/>
          <w:sz w:val="24"/>
          <w:szCs w:val="24"/>
        </w:rPr>
        <w:t xml:space="preserve">of </w:t>
      </w:r>
      <w:r w:rsidR="00FA29B3">
        <w:rPr>
          <w:rFonts w:ascii="Times New Roman" w:eastAsia="Arial Unicode MS" w:hAnsi="Times New Roman" w:cs="Times New Roman"/>
          <w:bCs/>
          <w:kern w:val="1"/>
          <w:sz w:val="24"/>
          <w:szCs w:val="24"/>
        </w:rPr>
        <w:t>parr release group</w:t>
      </w:r>
      <w:r w:rsidR="00077301">
        <w:rPr>
          <w:rFonts w:ascii="Times New Roman" w:eastAsia="Arial Unicode MS" w:hAnsi="Times New Roman" w:cs="Times New Roman"/>
          <w:bCs/>
          <w:kern w:val="1"/>
          <w:sz w:val="24"/>
          <w:szCs w:val="24"/>
        </w:rPr>
        <w:t>s</w:t>
      </w:r>
      <w:r w:rsidR="00FA29B3">
        <w:rPr>
          <w:rFonts w:ascii="Times New Roman" w:eastAsia="Arial Unicode MS" w:hAnsi="Times New Roman" w:cs="Times New Roman"/>
          <w:bCs/>
          <w:kern w:val="1"/>
          <w:sz w:val="24"/>
          <w:szCs w:val="24"/>
        </w:rPr>
        <w:t xml:space="preserve"> was estimated by:</w:t>
      </w:r>
    </w:p>
    <w:p w:rsidR="009C79FA" w:rsidRDefault="009C79FA" w:rsidP="00952B53">
      <w:pPr>
        <w:widowControl w:val="0"/>
        <w:suppressAutoHyphens/>
        <w:spacing w:after="0" w:line="240" w:lineRule="auto"/>
        <w:rPr>
          <w:rFonts w:ascii="Times New Roman" w:eastAsia="Arial Unicode MS" w:hAnsi="Times New Roman" w:cs="Times New Roman"/>
          <w:bCs/>
          <w:kern w:val="1"/>
          <w:sz w:val="24"/>
          <w:szCs w:val="24"/>
        </w:rPr>
      </w:pPr>
    </w:p>
    <w:p w:rsidR="00CC35D3" w:rsidRDefault="00A50AEB" w:rsidP="00952B53">
      <w:pPr>
        <w:widowControl w:val="0"/>
        <w:suppressAutoHyphens/>
        <w:spacing w:after="0" w:line="240" w:lineRule="auto"/>
        <w:ind w:left="2160" w:firstLine="720"/>
        <w:rPr>
          <w:rFonts w:ascii="Times New Roman" w:eastAsia="Arial Unicode MS" w:hAnsi="Times New Roman" w:cs="Times New Roman"/>
          <w:bCs/>
          <w:kern w:val="1"/>
          <w:sz w:val="24"/>
          <w:szCs w:val="24"/>
        </w:rPr>
      </w:pPr>
      <m:oMath>
        <m:sSub>
          <m:sSubPr>
            <m:ctrlPr>
              <w:rPr>
                <w:rFonts w:ascii="Cambria Math" w:eastAsia="Arial Unicode MS" w:hAnsi="Cambria Math" w:cs="Times New Roman"/>
                <w:bCs/>
                <w:i/>
                <w:kern w:val="1"/>
                <w:sz w:val="24"/>
                <w:szCs w:val="24"/>
              </w:rPr>
            </m:ctrlPr>
          </m:sSubPr>
          <m:e>
            <m:r>
              <w:rPr>
                <w:rFonts w:ascii="Cambria Math" w:eastAsia="Arial Unicode MS" w:hAnsi="Cambria Math" w:cs="Times New Roman"/>
                <w:kern w:val="1"/>
                <w:sz w:val="24"/>
                <w:szCs w:val="24"/>
              </w:rPr>
              <m:t>OW_ϕ</m:t>
            </m:r>
          </m:e>
          <m:sub>
            <m:r>
              <w:rPr>
                <w:rFonts w:ascii="Cambria Math" w:eastAsia="Arial Unicode MS" w:hAnsi="Cambria Math" w:cs="Times New Roman"/>
                <w:kern w:val="1"/>
                <w:sz w:val="24"/>
                <w:szCs w:val="24"/>
              </w:rPr>
              <m:t>g</m:t>
            </m:r>
          </m:sub>
        </m:sSub>
        <m:r>
          <w:rPr>
            <w:rFonts w:ascii="Cambria Math" w:eastAsia="Arial Unicode MS" w:hAnsi="Cambria Math" w:cs="Times New Roman"/>
            <w:kern w:val="1"/>
            <w:sz w:val="24"/>
            <w:szCs w:val="24"/>
          </w:rPr>
          <m:t>=</m:t>
        </m:r>
        <m:sSub>
          <m:sSubPr>
            <m:ctrlPr>
              <w:rPr>
                <w:rFonts w:ascii="Cambria Math" w:eastAsia="Arial Unicode MS" w:hAnsi="Cambria Math" w:cs="Times New Roman"/>
                <w:bCs/>
                <w:i/>
                <w:kern w:val="1"/>
                <w:sz w:val="24"/>
                <w:szCs w:val="24"/>
              </w:rPr>
            </m:ctrlPr>
          </m:sSubPr>
          <m:e>
            <m:r>
              <w:rPr>
                <w:rFonts w:ascii="Cambria Math" w:eastAsia="Arial Unicode MS" w:hAnsi="Cambria Math" w:cs="Times New Roman"/>
                <w:kern w:val="1"/>
                <w:sz w:val="24"/>
                <w:szCs w:val="24"/>
              </w:rPr>
              <m:t>LMNp_ϕ</m:t>
            </m:r>
          </m:e>
          <m:sub>
            <m:r>
              <w:rPr>
                <w:rFonts w:ascii="Cambria Math" w:eastAsia="Arial Unicode MS" w:hAnsi="Cambria Math" w:cs="Times New Roman"/>
                <w:kern w:val="1"/>
                <w:sz w:val="24"/>
                <w:szCs w:val="24"/>
              </w:rPr>
              <m:t>g</m:t>
            </m:r>
          </m:sub>
        </m:sSub>
        <m:r>
          <w:rPr>
            <w:rFonts w:ascii="Cambria Math" w:eastAsia="Arial Unicode MS" w:hAnsi="Cambria Math" w:cs="Times New Roman"/>
            <w:kern w:val="1"/>
            <w:sz w:val="24"/>
            <w:szCs w:val="24"/>
          </w:rPr>
          <m:t>/LMNs_ϕ</m:t>
        </m:r>
      </m:oMath>
      <w:r w:rsidR="00E267B1">
        <w:rPr>
          <w:rFonts w:ascii="Times New Roman" w:eastAsia="Arial Unicode MS" w:hAnsi="Times New Roman" w:cs="Times New Roman"/>
          <w:bCs/>
          <w:kern w:val="1"/>
          <w:sz w:val="24"/>
          <w:szCs w:val="24"/>
        </w:rPr>
        <w:t xml:space="preserve"> </w:t>
      </w:r>
      <w:r w:rsidR="006E7691">
        <w:rPr>
          <w:rFonts w:ascii="Times New Roman" w:eastAsia="Arial Unicode MS" w:hAnsi="Times New Roman" w:cs="Times New Roman"/>
          <w:bCs/>
          <w:kern w:val="1"/>
          <w:sz w:val="24"/>
          <w:szCs w:val="24"/>
        </w:rPr>
        <w:tab/>
      </w:r>
      <w:r w:rsidR="006E7691">
        <w:rPr>
          <w:rFonts w:ascii="Times New Roman" w:eastAsia="Arial Unicode MS" w:hAnsi="Times New Roman" w:cs="Times New Roman"/>
          <w:bCs/>
          <w:kern w:val="1"/>
          <w:sz w:val="24"/>
          <w:szCs w:val="24"/>
        </w:rPr>
        <w:tab/>
      </w:r>
      <w:r w:rsidR="006E7691">
        <w:rPr>
          <w:rFonts w:ascii="Times New Roman" w:eastAsia="Arial Unicode MS" w:hAnsi="Times New Roman" w:cs="Times New Roman"/>
          <w:bCs/>
          <w:kern w:val="1"/>
          <w:sz w:val="24"/>
          <w:szCs w:val="24"/>
        </w:rPr>
        <w:tab/>
        <w:t>(4</w:t>
      </w:r>
      <w:r w:rsidR="00CC35D3">
        <w:rPr>
          <w:rFonts w:ascii="Times New Roman" w:eastAsia="Arial Unicode MS" w:hAnsi="Times New Roman" w:cs="Times New Roman"/>
          <w:bCs/>
          <w:kern w:val="1"/>
          <w:sz w:val="24"/>
          <w:szCs w:val="24"/>
        </w:rPr>
        <w:t>)</w:t>
      </w:r>
    </w:p>
    <w:p w:rsidR="005E7052" w:rsidRDefault="00CC35D3" w:rsidP="00952B53">
      <w:pPr>
        <w:widowControl w:val="0"/>
        <w:suppressAutoHyphens/>
        <w:spacing w:after="0" w:line="240" w:lineRule="auto"/>
        <w:rPr>
          <w:rFonts w:ascii="Times New Roman" w:hAnsi="Times New Roman" w:cs="Times New Roman"/>
          <w:sz w:val="24"/>
          <w:szCs w:val="24"/>
        </w:rPr>
      </w:pPr>
      <w:r>
        <w:rPr>
          <w:rFonts w:ascii="Times New Roman" w:eastAsia="Arial Unicode MS" w:hAnsi="Times New Roman" w:cs="Times New Roman"/>
          <w:bCs/>
          <w:kern w:val="1"/>
          <w:sz w:val="24"/>
          <w:szCs w:val="24"/>
        </w:rPr>
        <w:br/>
      </w:r>
      <w:r w:rsidR="00FA29B3">
        <w:rPr>
          <w:rFonts w:ascii="Times New Roman" w:eastAsia="Arial Unicode MS" w:hAnsi="Times New Roman" w:cs="Times New Roman"/>
          <w:bCs/>
          <w:kern w:val="1"/>
          <w:sz w:val="24"/>
          <w:szCs w:val="24"/>
        </w:rPr>
        <w:t xml:space="preserve">where </w:t>
      </w:r>
      <w:r w:rsidR="00FA29B3" w:rsidRPr="00FA29B3">
        <w:rPr>
          <w:rFonts w:ascii="Times New Roman" w:eastAsia="Arial Unicode MS" w:hAnsi="Times New Roman" w:cs="Times New Roman"/>
          <w:bCs/>
          <w:i/>
          <w:kern w:val="1"/>
          <w:sz w:val="24"/>
          <w:szCs w:val="24"/>
        </w:rPr>
        <w:t>OW_ϕ</w:t>
      </w:r>
      <w:r w:rsidR="00FA29B3" w:rsidRPr="00FA29B3">
        <w:rPr>
          <w:rFonts w:ascii="Times New Roman" w:eastAsia="Arial Unicode MS" w:hAnsi="Times New Roman" w:cs="Times New Roman"/>
          <w:bCs/>
          <w:i/>
          <w:kern w:val="1"/>
          <w:sz w:val="24"/>
          <w:szCs w:val="24"/>
          <w:vertAlign w:val="subscript"/>
        </w:rPr>
        <w:t>g</w:t>
      </w:r>
      <w:r w:rsidR="00FA29B3">
        <w:rPr>
          <w:rFonts w:ascii="Times New Roman" w:eastAsia="Arial Unicode MS" w:hAnsi="Times New Roman" w:cs="Times New Roman"/>
          <w:bCs/>
          <w:kern w:val="1"/>
          <w:sz w:val="24"/>
          <w:szCs w:val="24"/>
        </w:rPr>
        <w:t xml:space="preserve"> is the estimate of overwinter survival</w:t>
      </w:r>
      <w:r w:rsidR="006E7691">
        <w:rPr>
          <w:rFonts w:ascii="Times New Roman" w:eastAsia="Arial Unicode MS" w:hAnsi="Times New Roman" w:cs="Times New Roman"/>
          <w:bCs/>
          <w:kern w:val="1"/>
          <w:sz w:val="24"/>
          <w:szCs w:val="24"/>
        </w:rPr>
        <w:t xml:space="preserve"> to LMN</w:t>
      </w:r>
      <w:r w:rsidR="00FA29B3">
        <w:rPr>
          <w:rFonts w:ascii="Times New Roman" w:eastAsia="Arial Unicode MS" w:hAnsi="Times New Roman" w:cs="Times New Roman"/>
          <w:bCs/>
          <w:kern w:val="1"/>
          <w:sz w:val="24"/>
          <w:szCs w:val="24"/>
        </w:rPr>
        <w:t>,</w:t>
      </w:r>
      <w:r w:rsidR="00E267B1">
        <w:rPr>
          <w:rFonts w:ascii="Times New Roman" w:eastAsia="Arial Unicode MS" w:hAnsi="Times New Roman" w:cs="Times New Roman"/>
          <w:bCs/>
          <w:kern w:val="1"/>
          <w:sz w:val="24"/>
          <w:szCs w:val="24"/>
        </w:rPr>
        <w:t xml:space="preserve"> </w:t>
      </w:r>
      <w:r w:rsidR="00FA29B3" w:rsidRPr="00FA29B3">
        <w:rPr>
          <w:rFonts w:ascii="Times New Roman" w:eastAsia="Arial Unicode MS" w:hAnsi="Times New Roman" w:cs="Times New Roman"/>
          <w:bCs/>
          <w:i/>
          <w:kern w:val="1"/>
          <w:sz w:val="24"/>
          <w:szCs w:val="24"/>
        </w:rPr>
        <w:t>LMNp_ϕ</w:t>
      </w:r>
      <w:r w:rsidR="00FA29B3" w:rsidRPr="00FA29B3">
        <w:rPr>
          <w:rFonts w:ascii="Times New Roman" w:eastAsia="Arial Unicode MS" w:hAnsi="Times New Roman" w:cs="Times New Roman"/>
          <w:bCs/>
          <w:i/>
          <w:kern w:val="1"/>
          <w:sz w:val="24"/>
          <w:szCs w:val="24"/>
          <w:vertAlign w:val="subscript"/>
        </w:rPr>
        <w:t>g</w:t>
      </w:r>
      <w:r w:rsidR="00FA29B3">
        <w:rPr>
          <w:rFonts w:ascii="Times New Roman" w:eastAsia="Arial Unicode MS" w:hAnsi="Times New Roman" w:cs="Times New Roman"/>
          <w:bCs/>
          <w:kern w:val="1"/>
          <w:sz w:val="24"/>
          <w:szCs w:val="24"/>
        </w:rPr>
        <w:t xml:space="preserve"> is the </w:t>
      </w:r>
      <w:r w:rsidR="002F7DB8">
        <w:rPr>
          <w:rFonts w:ascii="Times New Roman" w:eastAsia="Arial Unicode MS" w:hAnsi="Times New Roman" w:cs="Times New Roman"/>
          <w:bCs/>
          <w:kern w:val="1"/>
          <w:sz w:val="24"/>
          <w:szCs w:val="24"/>
        </w:rPr>
        <w:t xml:space="preserve">cumulative </w:t>
      </w:r>
      <w:r w:rsidR="00FA29B3">
        <w:rPr>
          <w:rFonts w:ascii="Times New Roman" w:eastAsia="Arial Unicode MS" w:hAnsi="Times New Roman" w:cs="Times New Roman"/>
          <w:bCs/>
          <w:kern w:val="1"/>
          <w:sz w:val="24"/>
          <w:szCs w:val="24"/>
        </w:rPr>
        <w:t xml:space="preserve">parr survival to LMN by </w:t>
      </w:r>
      <w:r w:rsidR="002F7DB8">
        <w:rPr>
          <w:rFonts w:ascii="Times New Roman" w:eastAsia="Arial Unicode MS" w:hAnsi="Times New Roman" w:cs="Times New Roman"/>
          <w:bCs/>
          <w:kern w:val="1"/>
          <w:sz w:val="24"/>
          <w:szCs w:val="24"/>
        </w:rPr>
        <w:t>release location</w:t>
      </w:r>
      <w:r w:rsidR="006E7691">
        <w:rPr>
          <w:rFonts w:ascii="Times New Roman" w:eastAsia="Arial Unicode MS" w:hAnsi="Times New Roman" w:cs="Times New Roman"/>
          <w:bCs/>
          <w:kern w:val="1"/>
          <w:sz w:val="24"/>
          <w:szCs w:val="24"/>
        </w:rPr>
        <w:t xml:space="preserve"> from equation 3</w:t>
      </w:r>
      <w:r w:rsidR="00FA29B3">
        <w:rPr>
          <w:rFonts w:ascii="Times New Roman" w:eastAsia="Arial Unicode MS" w:hAnsi="Times New Roman" w:cs="Times New Roman"/>
          <w:bCs/>
          <w:kern w:val="1"/>
          <w:sz w:val="24"/>
          <w:szCs w:val="24"/>
        </w:rPr>
        <w:t xml:space="preserve">, and </w:t>
      </w:r>
      <w:r w:rsidR="00FA29B3" w:rsidRPr="00FA29B3">
        <w:rPr>
          <w:rFonts w:ascii="Times New Roman" w:eastAsia="Arial Unicode MS" w:hAnsi="Times New Roman" w:cs="Times New Roman"/>
          <w:bCs/>
          <w:i/>
          <w:kern w:val="1"/>
          <w:sz w:val="24"/>
          <w:szCs w:val="24"/>
        </w:rPr>
        <w:t>LMNs_ϕ</w:t>
      </w:r>
      <w:r w:rsidR="00FA29B3">
        <w:rPr>
          <w:rFonts w:ascii="Times New Roman" w:eastAsia="Arial Unicode MS" w:hAnsi="Times New Roman" w:cs="Times New Roman"/>
          <w:bCs/>
          <w:kern w:val="1"/>
          <w:sz w:val="24"/>
          <w:szCs w:val="24"/>
        </w:rPr>
        <w:t xml:space="preserve"> is survival of smolts from</w:t>
      </w:r>
      <w:r w:rsidR="00867712">
        <w:rPr>
          <w:rFonts w:ascii="Times New Roman" w:eastAsia="Arial Unicode MS" w:hAnsi="Times New Roman" w:cs="Times New Roman"/>
          <w:bCs/>
          <w:kern w:val="1"/>
          <w:sz w:val="24"/>
          <w:szCs w:val="24"/>
        </w:rPr>
        <w:t xml:space="preserve"> the Tucannon smolt trap to LMN</w:t>
      </w:r>
      <w:r w:rsidR="006E7691">
        <w:rPr>
          <w:rFonts w:ascii="Times New Roman" w:eastAsia="Arial Unicode MS" w:hAnsi="Times New Roman" w:cs="Times New Roman"/>
          <w:bCs/>
          <w:kern w:val="1"/>
          <w:sz w:val="24"/>
          <w:szCs w:val="24"/>
        </w:rPr>
        <w:t xml:space="preserve"> based on equation 3</w:t>
      </w:r>
      <w:r w:rsidR="00867712">
        <w:rPr>
          <w:rFonts w:ascii="Times New Roman" w:eastAsia="Arial Unicode MS" w:hAnsi="Times New Roman" w:cs="Times New Roman"/>
          <w:bCs/>
          <w:kern w:val="1"/>
          <w:sz w:val="24"/>
          <w:szCs w:val="24"/>
        </w:rPr>
        <w:t>.</w:t>
      </w:r>
      <w:r w:rsidR="009306B8">
        <w:rPr>
          <w:rFonts w:ascii="Times New Roman" w:eastAsia="Arial Unicode MS" w:hAnsi="Times New Roman" w:cs="Times New Roman"/>
          <w:bCs/>
          <w:kern w:val="1"/>
          <w:sz w:val="24"/>
          <w:szCs w:val="24"/>
        </w:rPr>
        <w:t xml:space="preserve"> </w:t>
      </w:r>
    </w:p>
    <w:p w:rsidR="00FF6FCA" w:rsidRDefault="00FF6FCA" w:rsidP="00952B53">
      <w:pPr>
        <w:widowControl w:val="0"/>
        <w:suppressAutoHyphens/>
        <w:spacing w:after="0" w:line="240" w:lineRule="auto"/>
        <w:rPr>
          <w:rFonts w:ascii="Times New Roman" w:eastAsia="Arial Unicode MS" w:hAnsi="Times New Roman" w:cs="Times New Roman"/>
          <w:kern w:val="1"/>
          <w:sz w:val="24"/>
          <w:szCs w:val="24"/>
        </w:rPr>
      </w:pPr>
    </w:p>
    <w:p w:rsidR="009E2656" w:rsidRDefault="00D15706" w:rsidP="00952B53">
      <w:pPr>
        <w:widowControl w:val="0"/>
        <w:suppressAutoHyphens/>
        <w:spacing w:after="0" w:line="240" w:lineRule="auto"/>
        <w:rPr>
          <w:rFonts w:ascii="Times New Roman" w:eastAsia="Arial Unicode MS" w:hAnsi="Times New Roman" w:cs="Times New Roman"/>
          <w:kern w:val="1"/>
          <w:sz w:val="24"/>
          <w:szCs w:val="24"/>
        </w:rPr>
      </w:pPr>
      <w:r>
        <w:rPr>
          <w:rFonts w:ascii="Times New Roman" w:eastAsia="Arial Unicode MS" w:hAnsi="Times New Roman" w:cs="Times New Roman"/>
          <w:kern w:val="1"/>
          <w:sz w:val="24"/>
          <w:szCs w:val="24"/>
        </w:rPr>
        <w:t>We used a Bayesian framework to develop these CJS models (Brooks et al. 2000).</w:t>
      </w:r>
      <w:r w:rsidR="006A1721">
        <w:rPr>
          <w:rFonts w:ascii="Times New Roman" w:eastAsia="Arial Unicode MS" w:hAnsi="Times New Roman" w:cs="Times New Roman"/>
          <w:kern w:val="1"/>
          <w:sz w:val="24"/>
          <w:szCs w:val="24"/>
        </w:rPr>
        <w:t xml:space="preserve"> </w:t>
      </w:r>
      <w:r w:rsidR="000B6613" w:rsidRPr="000B6613">
        <w:rPr>
          <w:rFonts w:ascii="Times New Roman" w:eastAsia="Arial Unicode MS" w:hAnsi="Times New Roman" w:cs="Times New Roman"/>
          <w:kern w:val="1"/>
          <w:sz w:val="24"/>
          <w:szCs w:val="24"/>
        </w:rPr>
        <w:t xml:space="preserve">In the last two decades Bayesian methods have increasing </w:t>
      </w:r>
      <w:r w:rsidR="000B6613">
        <w:rPr>
          <w:rFonts w:ascii="Times New Roman" w:eastAsia="Arial Unicode MS" w:hAnsi="Times New Roman" w:cs="Times New Roman"/>
          <w:kern w:val="1"/>
          <w:sz w:val="24"/>
          <w:szCs w:val="24"/>
        </w:rPr>
        <w:t>been used to estimate survival (</w:t>
      </w:r>
      <w:r w:rsidR="000B6613" w:rsidRPr="000B6613">
        <w:rPr>
          <w:rFonts w:ascii="Times New Roman" w:eastAsia="Arial Unicode MS" w:hAnsi="Times New Roman" w:cs="Times New Roman"/>
          <w:kern w:val="1"/>
          <w:sz w:val="24"/>
          <w:szCs w:val="24"/>
        </w:rPr>
        <w:t>King et al. 2009, Link and Barker 2010).</w:t>
      </w:r>
      <w:r w:rsidR="00E267B1">
        <w:rPr>
          <w:rFonts w:ascii="Times New Roman" w:eastAsia="Arial Unicode MS" w:hAnsi="Times New Roman" w:cs="Times New Roman"/>
          <w:kern w:val="1"/>
          <w:sz w:val="24"/>
          <w:szCs w:val="24"/>
        </w:rPr>
        <w:t xml:space="preserve"> </w:t>
      </w:r>
      <w:r w:rsidR="000B6613" w:rsidRPr="00D602BC">
        <w:rPr>
          <w:rFonts w:ascii="Times New Roman" w:eastAsia="Arial Unicode MS" w:hAnsi="Times New Roman" w:cs="Times New Roman"/>
          <w:kern w:val="1"/>
          <w:sz w:val="24"/>
          <w:szCs w:val="24"/>
        </w:rPr>
        <w:t>The Bayesian framework allows the use of previous data to be updated with new data via the likelihood function.</w:t>
      </w:r>
      <w:r w:rsidR="00E267B1">
        <w:rPr>
          <w:rFonts w:ascii="Times New Roman" w:eastAsia="Arial Unicode MS" w:hAnsi="Times New Roman" w:cs="Times New Roman"/>
          <w:bCs/>
          <w:kern w:val="1"/>
          <w:sz w:val="24"/>
          <w:szCs w:val="24"/>
        </w:rPr>
        <w:t xml:space="preserve"> </w:t>
      </w:r>
      <w:r w:rsidR="000B6613" w:rsidRPr="00D602BC">
        <w:rPr>
          <w:rFonts w:ascii="Times New Roman" w:eastAsia="Arial Unicode MS" w:hAnsi="Times New Roman" w:cs="Times New Roman"/>
          <w:bCs/>
          <w:kern w:val="1"/>
          <w:sz w:val="24"/>
          <w:szCs w:val="24"/>
        </w:rPr>
        <w:t>Bayes theorem states the posterior distribution or posterior [p(θ|</w:t>
      </w:r>
      <w:r w:rsidR="000B6613" w:rsidRPr="00D602BC">
        <w:rPr>
          <w:rFonts w:ascii="Times New Roman" w:eastAsia="Arial Unicode MS" w:hAnsi="Times New Roman" w:cs="Times New Roman"/>
          <w:bCs/>
          <w:i/>
          <w:kern w:val="1"/>
          <w:sz w:val="24"/>
          <w:szCs w:val="24"/>
        </w:rPr>
        <w:t>y</w:t>
      </w:r>
      <w:r w:rsidR="000B6613" w:rsidRPr="00425359">
        <w:rPr>
          <w:rFonts w:ascii="Times New Roman" w:eastAsia="Arial Unicode MS" w:hAnsi="Times New Roman" w:cs="Times New Roman"/>
          <w:bCs/>
          <w:kern w:val="1"/>
          <w:sz w:val="24"/>
          <w:szCs w:val="24"/>
        </w:rPr>
        <w:t>)</w:t>
      </w:r>
      <w:r w:rsidR="000B6613" w:rsidRPr="00D602BC">
        <w:rPr>
          <w:rFonts w:ascii="Times New Roman" w:eastAsia="Arial Unicode MS" w:hAnsi="Times New Roman" w:cs="Times New Roman"/>
          <w:bCs/>
          <w:kern w:val="1"/>
          <w:sz w:val="24"/>
          <w:szCs w:val="24"/>
        </w:rPr>
        <w:t>] is proportional to the prior distribution or prior [p(θ)] times likelihood</w:t>
      </w:r>
      <w:r w:rsidR="000B6613">
        <w:rPr>
          <w:rFonts w:ascii="Times New Roman" w:eastAsia="Arial Unicode MS" w:hAnsi="Times New Roman" w:cs="Times New Roman"/>
          <w:bCs/>
          <w:kern w:val="1"/>
          <w:sz w:val="24"/>
          <w:szCs w:val="24"/>
        </w:rPr>
        <w:t xml:space="preserve"> of parameter </w:t>
      </w:r>
      <w:r w:rsidR="000B6613" w:rsidRPr="00D602BC">
        <w:rPr>
          <w:rFonts w:ascii="Times New Roman" w:eastAsia="Arial Unicode MS" w:hAnsi="Times New Roman" w:cs="Times New Roman"/>
          <w:bCs/>
          <w:kern w:val="1"/>
          <w:sz w:val="24"/>
          <w:szCs w:val="24"/>
        </w:rPr>
        <w:t>θ</w:t>
      </w:r>
      <w:r w:rsidR="000B6613">
        <w:rPr>
          <w:rFonts w:ascii="Times New Roman" w:eastAsia="Arial Unicode MS" w:hAnsi="Times New Roman" w:cs="Times New Roman"/>
          <w:bCs/>
          <w:kern w:val="1"/>
          <w:sz w:val="24"/>
          <w:szCs w:val="24"/>
        </w:rPr>
        <w:t xml:space="preserve"> given the observed data</w:t>
      </w:r>
      <w:r w:rsidR="00E267B1">
        <w:rPr>
          <w:rFonts w:ascii="Times New Roman" w:eastAsia="Arial Unicode MS" w:hAnsi="Times New Roman" w:cs="Times New Roman"/>
          <w:bCs/>
          <w:kern w:val="1"/>
          <w:sz w:val="24"/>
          <w:szCs w:val="24"/>
        </w:rPr>
        <w:t xml:space="preserve"> </w:t>
      </w:r>
      <w:r w:rsidR="000B6613">
        <w:rPr>
          <w:rFonts w:ascii="Times New Roman" w:eastAsia="Arial Unicode MS" w:hAnsi="Times New Roman" w:cs="Times New Roman"/>
          <w:bCs/>
          <w:kern w:val="1"/>
          <w:sz w:val="24"/>
          <w:szCs w:val="24"/>
        </w:rPr>
        <w:t>[p(y|θ)] (Gelman et al. 2004).</w:t>
      </w:r>
      <w:r w:rsidR="00E267B1">
        <w:rPr>
          <w:rFonts w:ascii="Times New Roman" w:eastAsia="Arial Unicode MS" w:hAnsi="Times New Roman" w:cs="Times New Roman"/>
          <w:bCs/>
          <w:kern w:val="1"/>
          <w:sz w:val="24"/>
          <w:szCs w:val="24"/>
        </w:rPr>
        <w:t xml:space="preserve"> </w:t>
      </w:r>
      <w:r w:rsidR="000B6613" w:rsidRPr="000B6613">
        <w:rPr>
          <w:rFonts w:ascii="Times New Roman" w:eastAsia="Arial Unicode MS" w:hAnsi="Times New Roman" w:cs="Times New Roman"/>
          <w:bCs/>
          <w:kern w:val="1"/>
          <w:sz w:val="24"/>
          <w:szCs w:val="24"/>
        </w:rPr>
        <w:t>Bayesian estimates of survival are becoming more common</w:t>
      </w:r>
      <w:r w:rsidR="00077301">
        <w:rPr>
          <w:rFonts w:ascii="Times New Roman" w:eastAsia="Arial Unicode MS" w:hAnsi="Times New Roman" w:cs="Times New Roman"/>
          <w:bCs/>
          <w:kern w:val="1"/>
          <w:sz w:val="24"/>
          <w:szCs w:val="24"/>
        </w:rPr>
        <w:t>,</w:t>
      </w:r>
      <w:r w:rsidR="000B6613" w:rsidRPr="000B6613">
        <w:rPr>
          <w:rFonts w:ascii="Times New Roman" w:eastAsia="Arial Unicode MS" w:hAnsi="Times New Roman" w:cs="Times New Roman"/>
          <w:bCs/>
          <w:kern w:val="1"/>
          <w:sz w:val="24"/>
          <w:szCs w:val="24"/>
        </w:rPr>
        <w:t xml:space="preserve"> in part due to the ability to formally incorporate prior information into </w:t>
      </w:r>
      <w:r w:rsidR="000B6613" w:rsidRPr="000B6613">
        <w:rPr>
          <w:rFonts w:ascii="Times New Roman" w:eastAsia="Arial Unicode MS" w:hAnsi="Times New Roman" w:cs="Times New Roman"/>
          <w:bCs/>
          <w:kern w:val="1"/>
          <w:sz w:val="24"/>
          <w:szCs w:val="24"/>
        </w:rPr>
        <w:lastRenderedPageBreak/>
        <w:t>the estimation process and to estimate survival from highly parameterized models (</w:t>
      </w:r>
      <w:r w:rsidR="000B6613" w:rsidRPr="00A01521">
        <w:rPr>
          <w:rFonts w:ascii="Times New Roman" w:eastAsia="Arial Unicode MS" w:hAnsi="Times New Roman" w:cs="Times New Roman"/>
          <w:bCs/>
          <w:kern w:val="1"/>
          <w:sz w:val="24"/>
          <w:szCs w:val="24"/>
        </w:rPr>
        <w:t>McCarthy 2007, Kery and Schaub 2012</w:t>
      </w:r>
      <w:r w:rsidR="000B6613" w:rsidRPr="000B6613">
        <w:rPr>
          <w:rFonts w:ascii="Times New Roman" w:eastAsia="Arial Unicode MS" w:hAnsi="Times New Roman" w:cs="Times New Roman"/>
          <w:bCs/>
          <w:kern w:val="1"/>
          <w:sz w:val="24"/>
          <w:szCs w:val="24"/>
        </w:rPr>
        <w:t>)</w:t>
      </w:r>
      <w:r w:rsidR="000B6613">
        <w:rPr>
          <w:rFonts w:ascii="Times New Roman" w:eastAsia="Arial Unicode MS" w:hAnsi="Times New Roman" w:cs="Times New Roman"/>
          <w:bCs/>
          <w:kern w:val="1"/>
          <w:sz w:val="24"/>
          <w:szCs w:val="24"/>
        </w:rPr>
        <w:t>.</w:t>
      </w:r>
      <w:r w:rsidR="00E267B1">
        <w:rPr>
          <w:rFonts w:ascii="Times New Roman" w:eastAsia="Arial Unicode MS" w:hAnsi="Times New Roman" w:cs="Times New Roman"/>
          <w:bCs/>
          <w:kern w:val="1"/>
          <w:sz w:val="24"/>
          <w:szCs w:val="24"/>
        </w:rPr>
        <w:t xml:space="preserve"> </w:t>
      </w:r>
      <w:r w:rsidR="000B6613" w:rsidRPr="000B6613">
        <w:rPr>
          <w:rFonts w:ascii="Times New Roman" w:eastAsia="Arial Unicode MS" w:hAnsi="Times New Roman" w:cs="Times New Roman"/>
          <w:kern w:val="1"/>
          <w:sz w:val="24"/>
          <w:szCs w:val="24"/>
        </w:rPr>
        <w:t>The Bayesian analysis was conducted using Markov Chain Monte Carlo (MCMC) methods to sample the posterior probability density function (Gilks et al.1996) using the WinBUGS software, version 1.43 (</w:t>
      </w:r>
      <w:r w:rsidR="005B44E3">
        <w:rPr>
          <w:rFonts w:ascii="Times New Roman" w:eastAsia="Arial Unicode MS" w:hAnsi="Times New Roman" w:cs="Times New Roman"/>
          <w:bCs/>
          <w:kern w:val="1"/>
          <w:sz w:val="24"/>
          <w:szCs w:val="24"/>
        </w:rPr>
        <w:t xml:space="preserve">Spiegelhalter et al. 2003, </w:t>
      </w:r>
      <w:r w:rsidR="000B6613" w:rsidRPr="000B6613">
        <w:rPr>
          <w:rFonts w:ascii="Times New Roman" w:eastAsia="Arial Unicode MS" w:hAnsi="Times New Roman" w:cs="Times New Roman"/>
          <w:kern w:val="1"/>
          <w:sz w:val="24"/>
          <w:szCs w:val="24"/>
        </w:rPr>
        <w:t>Lunn et al. 2000).</w:t>
      </w:r>
      <w:r w:rsidR="00E267B1">
        <w:rPr>
          <w:rFonts w:ascii="Times New Roman" w:eastAsia="Arial Unicode MS" w:hAnsi="Times New Roman" w:cs="Times New Roman"/>
          <w:kern w:val="1"/>
          <w:sz w:val="24"/>
          <w:szCs w:val="24"/>
        </w:rPr>
        <w:t xml:space="preserve"> </w:t>
      </w:r>
      <w:r w:rsidR="000B6613" w:rsidRPr="000B6613">
        <w:rPr>
          <w:rFonts w:ascii="Times New Roman" w:eastAsia="Arial Unicode MS" w:hAnsi="Times New Roman" w:cs="Times New Roman"/>
          <w:kern w:val="1"/>
          <w:sz w:val="24"/>
          <w:szCs w:val="24"/>
        </w:rPr>
        <w:t>This software is commonly used in survival analysis (Brooks et al. 2000, Gimenez et al. 2009).</w:t>
      </w:r>
      <w:r w:rsidR="00E267B1">
        <w:rPr>
          <w:rFonts w:ascii="Times New Roman" w:eastAsia="Arial Unicode MS" w:hAnsi="Times New Roman" w:cs="Times New Roman"/>
          <w:kern w:val="1"/>
          <w:sz w:val="24"/>
          <w:szCs w:val="24"/>
        </w:rPr>
        <w:t xml:space="preserve"> </w:t>
      </w:r>
      <w:r w:rsidR="000B6613" w:rsidRPr="000B6613">
        <w:rPr>
          <w:rFonts w:ascii="Times New Roman" w:eastAsia="Arial Unicode MS" w:hAnsi="Times New Roman" w:cs="Times New Roman"/>
          <w:kern w:val="1"/>
          <w:sz w:val="24"/>
          <w:szCs w:val="24"/>
        </w:rPr>
        <w:t>We called WinBUGS from the statistical package R using R2WinBUGS (Sturtz et al. 2005).</w:t>
      </w:r>
      <w:r w:rsidR="00E267B1">
        <w:rPr>
          <w:rFonts w:ascii="Times New Roman" w:eastAsia="Arial Unicode MS" w:hAnsi="Times New Roman" w:cs="Times New Roman"/>
          <w:kern w:val="1"/>
          <w:sz w:val="24"/>
          <w:szCs w:val="24"/>
        </w:rPr>
        <w:t xml:space="preserve"> </w:t>
      </w:r>
      <w:r w:rsidR="000B6613" w:rsidRPr="000B6613">
        <w:rPr>
          <w:rFonts w:ascii="Times New Roman" w:eastAsia="Arial Unicode MS" w:hAnsi="Times New Roman" w:cs="Times New Roman"/>
          <w:kern w:val="1"/>
          <w:sz w:val="24"/>
          <w:szCs w:val="24"/>
        </w:rPr>
        <w:t>All of the modeling results described in this paper have been assessed for chain convergence and the uncertainty in the parameter estimates due Markov Chain variability (Plummer et al. 2006).</w:t>
      </w:r>
      <w:r w:rsidR="00E267B1">
        <w:rPr>
          <w:rFonts w:ascii="Times New Roman" w:eastAsia="Arial Unicode MS" w:hAnsi="Times New Roman" w:cs="Times New Roman"/>
          <w:kern w:val="1"/>
          <w:sz w:val="24"/>
          <w:szCs w:val="24"/>
        </w:rPr>
        <w:t xml:space="preserve"> </w:t>
      </w:r>
      <w:r w:rsidR="000B6613" w:rsidRPr="000B6613">
        <w:rPr>
          <w:rFonts w:ascii="Times New Roman" w:eastAsia="Arial Unicode MS" w:hAnsi="Times New Roman" w:cs="Times New Roman"/>
          <w:kern w:val="1"/>
          <w:sz w:val="24"/>
          <w:szCs w:val="24"/>
        </w:rPr>
        <w:t>We used multiple chains starting at divergent initial values and monitored the chains until they reached equilibrium.</w:t>
      </w:r>
      <w:r w:rsidR="00E267B1">
        <w:rPr>
          <w:rFonts w:ascii="Times New Roman" w:eastAsia="Arial Unicode MS" w:hAnsi="Times New Roman" w:cs="Times New Roman"/>
          <w:kern w:val="1"/>
          <w:sz w:val="24"/>
          <w:szCs w:val="24"/>
        </w:rPr>
        <w:t xml:space="preserve"> </w:t>
      </w:r>
      <w:r w:rsidR="000B6613" w:rsidRPr="000B6613">
        <w:rPr>
          <w:rFonts w:ascii="Times New Roman" w:eastAsia="Arial Unicode MS" w:hAnsi="Times New Roman" w:cs="Times New Roman"/>
          <w:kern w:val="1"/>
          <w:sz w:val="24"/>
          <w:szCs w:val="24"/>
        </w:rPr>
        <w:t>Convergence was assessed by visually inspecting the MCMC chains and using the Brooks-Gelman-Rubin (BGR) statistic (Lunn et al. 2013).</w:t>
      </w:r>
      <w:r w:rsidR="00E267B1">
        <w:rPr>
          <w:rFonts w:ascii="Times New Roman" w:eastAsia="Arial Unicode MS" w:hAnsi="Times New Roman" w:cs="Times New Roman"/>
          <w:kern w:val="1"/>
          <w:sz w:val="24"/>
          <w:szCs w:val="24"/>
        </w:rPr>
        <w:t xml:space="preserve"> </w:t>
      </w:r>
      <w:r w:rsidR="000B6613" w:rsidRPr="000B6613">
        <w:rPr>
          <w:rFonts w:ascii="Times New Roman" w:eastAsia="Arial Unicode MS" w:hAnsi="Times New Roman" w:cs="Times New Roman"/>
          <w:kern w:val="1"/>
          <w:sz w:val="24"/>
          <w:szCs w:val="24"/>
        </w:rPr>
        <w:t>BGR values less than 1.1 are considered to have converged (Gelman et al. 2004).</w:t>
      </w:r>
      <w:r w:rsidR="00E267B1">
        <w:rPr>
          <w:rFonts w:ascii="Times New Roman" w:eastAsia="Arial Unicode MS" w:hAnsi="Times New Roman" w:cs="Times New Roman"/>
          <w:kern w:val="1"/>
          <w:sz w:val="24"/>
          <w:szCs w:val="24"/>
        </w:rPr>
        <w:t xml:space="preserve"> </w:t>
      </w:r>
      <w:r w:rsidR="000B6613" w:rsidRPr="000B6613">
        <w:rPr>
          <w:rFonts w:ascii="Times New Roman" w:eastAsia="Arial Unicode MS" w:hAnsi="Times New Roman" w:cs="Times New Roman"/>
          <w:kern w:val="1"/>
          <w:sz w:val="24"/>
          <w:szCs w:val="24"/>
        </w:rPr>
        <w:t>After discarding the burn-in iterations before convergence, we monitored the Monte Carlo standard error until it was less than 5% of the standard deviation to obtain accurate parameter estimates (Lunn et al. 2013).</w:t>
      </w:r>
      <w:r w:rsidR="00E267B1">
        <w:rPr>
          <w:rFonts w:ascii="Times New Roman" w:eastAsia="Arial Unicode MS" w:hAnsi="Times New Roman" w:cs="Times New Roman"/>
          <w:kern w:val="1"/>
          <w:sz w:val="24"/>
          <w:szCs w:val="24"/>
        </w:rPr>
        <w:t xml:space="preserve"> </w:t>
      </w:r>
      <w:r w:rsidR="000B6613" w:rsidRPr="000B6613">
        <w:rPr>
          <w:rFonts w:ascii="Times New Roman" w:eastAsia="Arial Unicode MS" w:hAnsi="Times New Roman" w:cs="Times New Roman"/>
          <w:kern w:val="1"/>
          <w:sz w:val="24"/>
          <w:szCs w:val="24"/>
        </w:rPr>
        <w:t>Based on this approach, we assume that our reported distributions are accurate and represent the underlying stationary distributions of the estimated paramete</w:t>
      </w:r>
      <w:r w:rsidR="000B6613">
        <w:rPr>
          <w:rFonts w:ascii="Times New Roman" w:eastAsia="Arial Unicode MS" w:hAnsi="Times New Roman" w:cs="Times New Roman"/>
          <w:kern w:val="1"/>
          <w:sz w:val="24"/>
          <w:szCs w:val="24"/>
        </w:rPr>
        <w:t xml:space="preserve">rs. </w:t>
      </w:r>
    </w:p>
    <w:p w:rsidR="00441EEF" w:rsidRDefault="00441EEF" w:rsidP="00952B53">
      <w:pPr>
        <w:widowControl w:val="0"/>
        <w:suppressAutoHyphens/>
        <w:spacing w:after="0" w:line="240" w:lineRule="auto"/>
        <w:rPr>
          <w:rFonts w:ascii="Times New Roman" w:eastAsia="Arial Unicode MS" w:hAnsi="Times New Roman" w:cs="Times New Roman"/>
          <w:kern w:val="1"/>
          <w:sz w:val="24"/>
          <w:szCs w:val="24"/>
        </w:rPr>
      </w:pPr>
    </w:p>
    <w:p w:rsidR="00303B0E" w:rsidRDefault="00303B0E" w:rsidP="00952B53">
      <w:pPr>
        <w:widowControl w:val="0"/>
        <w:suppressAutoHyphens/>
        <w:spacing w:after="0" w:line="240" w:lineRule="auto"/>
        <w:rPr>
          <w:rFonts w:ascii="Times New Roman" w:eastAsia="Arial Unicode MS" w:hAnsi="Times New Roman" w:cs="Times New Roman"/>
          <w:bCs/>
          <w:kern w:val="1"/>
          <w:sz w:val="24"/>
          <w:szCs w:val="24"/>
        </w:rPr>
      </w:pPr>
      <w:r w:rsidRPr="00303B0E">
        <w:rPr>
          <w:rFonts w:ascii="Times New Roman" w:eastAsia="Arial Unicode MS" w:hAnsi="Times New Roman" w:cs="Times New Roman"/>
          <w:bCs/>
          <w:kern w:val="1"/>
          <w:sz w:val="24"/>
          <w:szCs w:val="24"/>
        </w:rPr>
        <w:t>The conclusions from any analysis are dependent on the appropriateness of the model given the data collected from the sampling design.</w:t>
      </w:r>
      <w:r w:rsidR="00E267B1">
        <w:rPr>
          <w:rFonts w:ascii="Times New Roman" w:eastAsia="Arial Unicode MS" w:hAnsi="Times New Roman" w:cs="Times New Roman"/>
          <w:bCs/>
          <w:kern w:val="1"/>
          <w:sz w:val="24"/>
          <w:szCs w:val="24"/>
        </w:rPr>
        <w:t xml:space="preserve"> </w:t>
      </w:r>
      <w:r w:rsidRPr="00303B0E">
        <w:rPr>
          <w:rFonts w:ascii="Times New Roman" w:eastAsia="Arial Unicode MS" w:hAnsi="Times New Roman" w:cs="Times New Roman"/>
          <w:bCs/>
          <w:kern w:val="1"/>
          <w:sz w:val="24"/>
          <w:szCs w:val="24"/>
        </w:rPr>
        <w:t>Our analysis includes the definition of the basic model, development and assessment of alternative models, and testing model as</w:t>
      </w:r>
      <w:r w:rsidR="009E3EA1">
        <w:rPr>
          <w:rFonts w:ascii="Times New Roman" w:eastAsia="Arial Unicode MS" w:hAnsi="Times New Roman" w:cs="Times New Roman"/>
          <w:bCs/>
          <w:kern w:val="1"/>
          <w:sz w:val="24"/>
          <w:szCs w:val="24"/>
        </w:rPr>
        <w:t>sumptions (Gelman et al. 2013).</w:t>
      </w:r>
      <w:r w:rsidR="00E267B1">
        <w:rPr>
          <w:rFonts w:ascii="Times New Roman" w:eastAsia="Arial Unicode MS" w:hAnsi="Times New Roman" w:cs="Times New Roman"/>
          <w:bCs/>
          <w:kern w:val="1"/>
          <w:sz w:val="24"/>
          <w:szCs w:val="24"/>
        </w:rPr>
        <w:t xml:space="preserve"> </w:t>
      </w:r>
      <w:r w:rsidR="009E3EA1" w:rsidRPr="009E3EA1">
        <w:rPr>
          <w:rFonts w:ascii="Times New Roman" w:eastAsia="Arial Unicode MS" w:hAnsi="Times New Roman" w:cs="Times New Roman"/>
          <w:bCs/>
          <w:kern w:val="1"/>
          <w:sz w:val="24"/>
          <w:szCs w:val="24"/>
        </w:rPr>
        <w:t>For model selection, we used the Deviance Information Criteria (DIC), which is a Bayesia</w:t>
      </w:r>
      <w:r w:rsidR="009E3EA1">
        <w:rPr>
          <w:rFonts w:ascii="Times New Roman" w:eastAsia="Arial Unicode MS" w:hAnsi="Times New Roman" w:cs="Times New Roman"/>
          <w:bCs/>
          <w:kern w:val="1"/>
          <w:sz w:val="24"/>
          <w:szCs w:val="24"/>
        </w:rPr>
        <w:t xml:space="preserve">n analog of AIC that assesses </w:t>
      </w:r>
      <w:r w:rsidR="009E3EA1" w:rsidRPr="009E3EA1">
        <w:rPr>
          <w:rFonts w:ascii="Times New Roman" w:eastAsia="Arial Unicode MS" w:hAnsi="Times New Roman" w:cs="Times New Roman"/>
          <w:bCs/>
          <w:kern w:val="1"/>
          <w:sz w:val="24"/>
          <w:szCs w:val="24"/>
        </w:rPr>
        <w:t>model fit and complexity (Spiegelhalter et al. 2002</w:t>
      </w:r>
      <w:r w:rsidR="009E3EA1">
        <w:rPr>
          <w:rFonts w:ascii="Times New Roman" w:eastAsia="Arial Unicode MS" w:hAnsi="Times New Roman" w:cs="Times New Roman"/>
          <w:bCs/>
          <w:kern w:val="1"/>
          <w:sz w:val="24"/>
          <w:szCs w:val="24"/>
        </w:rPr>
        <w:t>, Burnham and Anderson 2002</w:t>
      </w:r>
      <w:r w:rsidR="009E3EA1" w:rsidRPr="009E3EA1">
        <w:rPr>
          <w:rFonts w:ascii="Times New Roman" w:eastAsia="Arial Unicode MS" w:hAnsi="Times New Roman" w:cs="Times New Roman"/>
          <w:bCs/>
          <w:kern w:val="1"/>
          <w:sz w:val="24"/>
          <w:szCs w:val="24"/>
        </w:rPr>
        <w:t>).</w:t>
      </w:r>
      <w:r w:rsidR="00E267B1">
        <w:rPr>
          <w:rFonts w:ascii="Times New Roman" w:eastAsia="Arial Unicode MS" w:hAnsi="Times New Roman" w:cs="Times New Roman"/>
          <w:bCs/>
          <w:kern w:val="1"/>
          <w:sz w:val="24"/>
          <w:szCs w:val="24"/>
        </w:rPr>
        <w:t xml:space="preserve"> </w:t>
      </w:r>
      <w:r w:rsidRPr="00303B0E">
        <w:rPr>
          <w:rFonts w:ascii="Times New Roman" w:eastAsia="Arial Unicode MS" w:hAnsi="Times New Roman" w:cs="Times New Roman"/>
          <w:bCs/>
          <w:kern w:val="1"/>
          <w:sz w:val="24"/>
          <w:szCs w:val="24"/>
        </w:rPr>
        <w:t xml:space="preserve">For the Bayesian framework Brooks et al. (2000) suggested using CJS posterior predictive model checks to compare of the posterior predictive distribution of replicated data from the model with the data analyzed by the model for a goodness of fit (GOF) test (Gelman et al. 1995). This is an omnibus </w:t>
      </w:r>
      <w:r w:rsidR="00545795">
        <w:rPr>
          <w:rFonts w:ascii="Times New Roman" w:eastAsia="Arial Unicode MS" w:hAnsi="Times New Roman" w:cs="Times New Roman"/>
          <w:bCs/>
          <w:kern w:val="1"/>
          <w:sz w:val="24"/>
          <w:szCs w:val="24"/>
        </w:rPr>
        <w:t>test for model assessment</w:t>
      </w:r>
      <w:r w:rsidRPr="00303B0E">
        <w:rPr>
          <w:rFonts w:ascii="Times New Roman" w:eastAsia="Arial Unicode MS" w:hAnsi="Times New Roman" w:cs="Times New Roman"/>
          <w:bCs/>
          <w:kern w:val="1"/>
          <w:sz w:val="24"/>
          <w:szCs w:val="24"/>
        </w:rPr>
        <w:t xml:space="preserve"> that tests the capture and survival assumptions </w:t>
      </w:r>
      <w:r w:rsidR="00913B78">
        <w:rPr>
          <w:rFonts w:ascii="Times New Roman" w:eastAsia="Arial Unicode MS" w:hAnsi="Times New Roman" w:cs="Times New Roman"/>
          <w:bCs/>
          <w:kern w:val="1"/>
          <w:sz w:val="24"/>
          <w:szCs w:val="24"/>
        </w:rPr>
        <w:t>(Coo</w:t>
      </w:r>
      <w:r w:rsidRPr="00303B0E">
        <w:rPr>
          <w:rFonts w:ascii="Times New Roman" w:eastAsia="Arial Unicode MS" w:hAnsi="Times New Roman" w:cs="Times New Roman"/>
          <w:bCs/>
          <w:kern w:val="1"/>
          <w:sz w:val="24"/>
          <w:szCs w:val="24"/>
        </w:rPr>
        <w:t>ch and White 2014).</w:t>
      </w:r>
      <w:r w:rsidR="00E267B1">
        <w:rPr>
          <w:rFonts w:ascii="Times New Roman" w:eastAsia="Arial Unicode MS" w:hAnsi="Times New Roman" w:cs="Times New Roman"/>
          <w:bCs/>
          <w:kern w:val="1"/>
          <w:sz w:val="24"/>
          <w:szCs w:val="24"/>
        </w:rPr>
        <w:t xml:space="preserve"> </w:t>
      </w:r>
      <w:r w:rsidR="00397A5C">
        <w:rPr>
          <w:rFonts w:ascii="Times New Roman" w:eastAsia="Arial Unicode MS" w:hAnsi="Times New Roman" w:cs="Times New Roman"/>
          <w:bCs/>
          <w:kern w:val="1"/>
          <w:sz w:val="24"/>
          <w:szCs w:val="24"/>
        </w:rPr>
        <w:t>The posterior predictive distribution</w:t>
      </w:r>
      <w:r w:rsidRPr="00303B0E">
        <w:rPr>
          <w:rFonts w:ascii="Times New Roman" w:eastAsia="Arial Unicode MS" w:hAnsi="Times New Roman" w:cs="Times New Roman"/>
          <w:bCs/>
          <w:kern w:val="1"/>
          <w:sz w:val="24"/>
          <w:szCs w:val="24"/>
        </w:rPr>
        <w:t xml:space="preserve"> is defined as the expected observations after replicating the study, having observed the data, and assuming the model is true.</w:t>
      </w:r>
      <w:r w:rsidR="00E267B1">
        <w:rPr>
          <w:rFonts w:ascii="Times New Roman" w:eastAsia="Arial Unicode MS" w:hAnsi="Times New Roman" w:cs="Times New Roman"/>
          <w:bCs/>
          <w:kern w:val="1"/>
          <w:sz w:val="24"/>
          <w:szCs w:val="24"/>
        </w:rPr>
        <w:t xml:space="preserve"> </w:t>
      </w:r>
      <w:r w:rsidRPr="00303B0E">
        <w:rPr>
          <w:rFonts w:ascii="Times New Roman" w:eastAsia="Arial Unicode MS" w:hAnsi="Times New Roman" w:cs="Times New Roman"/>
          <w:bCs/>
          <w:kern w:val="1"/>
          <w:sz w:val="24"/>
          <w:szCs w:val="24"/>
        </w:rPr>
        <w:t>When using MCMC simulations, a measure of discrepancy is computed for the actual and replicated datasets for all iterations.</w:t>
      </w:r>
      <w:r w:rsidR="00E267B1">
        <w:rPr>
          <w:rFonts w:ascii="Times New Roman" w:eastAsia="Arial Unicode MS" w:hAnsi="Times New Roman" w:cs="Times New Roman"/>
          <w:bCs/>
          <w:kern w:val="1"/>
          <w:sz w:val="24"/>
          <w:szCs w:val="24"/>
        </w:rPr>
        <w:t xml:space="preserve"> </w:t>
      </w:r>
      <w:r w:rsidRPr="00303B0E">
        <w:rPr>
          <w:rFonts w:ascii="Times New Roman" w:eastAsia="Arial Unicode MS" w:hAnsi="Times New Roman" w:cs="Times New Roman"/>
          <w:bCs/>
          <w:kern w:val="1"/>
          <w:sz w:val="24"/>
          <w:szCs w:val="24"/>
        </w:rPr>
        <w:t xml:space="preserve">The Bayesian </w:t>
      </w:r>
      <w:r w:rsidRPr="00303B0E">
        <w:rPr>
          <w:rFonts w:ascii="Times New Roman" w:eastAsia="Arial Unicode MS" w:hAnsi="Times New Roman" w:cs="Times New Roman"/>
          <w:bCs/>
          <w:i/>
          <w:iCs/>
          <w:kern w:val="1"/>
          <w:sz w:val="24"/>
          <w:szCs w:val="24"/>
        </w:rPr>
        <w:t>p</w:t>
      </w:r>
      <w:r w:rsidRPr="00303B0E">
        <w:rPr>
          <w:rFonts w:ascii="Times New Roman" w:eastAsia="Arial Unicode MS" w:hAnsi="Times New Roman" w:cs="Times New Roman"/>
          <w:bCs/>
          <w:kern w:val="1"/>
          <w:sz w:val="24"/>
          <w:szCs w:val="24"/>
        </w:rPr>
        <w:t>-value is the proportion of the iterations that the discrepancy measure of the replicated data is more extreme than the observed data (Gelman et al. 1996).</w:t>
      </w:r>
      <w:r w:rsidR="00E267B1">
        <w:rPr>
          <w:rFonts w:ascii="Times New Roman" w:eastAsia="Arial Unicode MS" w:hAnsi="Times New Roman" w:cs="Times New Roman"/>
          <w:bCs/>
          <w:kern w:val="1"/>
          <w:sz w:val="24"/>
          <w:szCs w:val="24"/>
        </w:rPr>
        <w:t xml:space="preserve"> </w:t>
      </w:r>
      <w:r w:rsidRPr="00303B0E">
        <w:rPr>
          <w:rFonts w:ascii="Times New Roman" w:eastAsia="Arial Unicode MS" w:hAnsi="Times New Roman" w:cs="Times New Roman"/>
          <w:bCs/>
          <w:kern w:val="1"/>
          <w:sz w:val="24"/>
          <w:szCs w:val="24"/>
        </w:rPr>
        <w:t xml:space="preserve">If there is a good fit of the model to the data, we would expect the observed data to be similar to the replicated data resulting in a Bayesian </w:t>
      </w:r>
      <w:r w:rsidRPr="00303B0E">
        <w:rPr>
          <w:rFonts w:ascii="Times New Roman" w:eastAsia="Arial Unicode MS" w:hAnsi="Times New Roman" w:cs="Times New Roman"/>
          <w:bCs/>
          <w:i/>
          <w:kern w:val="1"/>
          <w:sz w:val="24"/>
          <w:szCs w:val="24"/>
        </w:rPr>
        <w:t>p</w:t>
      </w:r>
      <w:r w:rsidRPr="00303B0E">
        <w:rPr>
          <w:rFonts w:ascii="Times New Roman" w:eastAsia="Arial Unicode MS" w:hAnsi="Times New Roman" w:cs="Times New Roman"/>
          <w:bCs/>
          <w:kern w:val="1"/>
          <w:sz w:val="24"/>
          <w:szCs w:val="24"/>
        </w:rPr>
        <w:t>-value of 0.50; values near 0 or 1 indicate that the model does not fit the data.</w:t>
      </w:r>
      <w:r w:rsidR="00E267B1">
        <w:rPr>
          <w:rFonts w:ascii="Times New Roman" w:eastAsia="Arial Unicode MS" w:hAnsi="Times New Roman" w:cs="Times New Roman"/>
          <w:bCs/>
          <w:kern w:val="1"/>
          <w:sz w:val="24"/>
          <w:szCs w:val="24"/>
        </w:rPr>
        <w:t xml:space="preserve"> </w:t>
      </w:r>
      <w:r w:rsidRPr="00303B0E">
        <w:rPr>
          <w:rFonts w:ascii="Times New Roman" w:eastAsia="Arial Unicode MS" w:hAnsi="Times New Roman" w:cs="Times New Roman"/>
          <w:bCs/>
          <w:kern w:val="1"/>
          <w:sz w:val="24"/>
          <w:szCs w:val="24"/>
        </w:rPr>
        <w:t>To assess the GOF for the CJS model we used the Freeman-Tukey statistic since our count data consisted of many zero counts and this test statistic allows zeroes and does not require the pooling of cells to meet a minimum value (Brooks et al. 2000, King et al. 2010).</w:t>
      </w:r>
      <w:r w:rsidR="00E267B1">
        <w:rPr>
          <w:rFonts w:ascii="Times New Roman" w:eastAsia="Arial Unicode MS" w:hAnsi="Times New Roman" w:cs="Times New Roman"/>
          <w:bCs/>
          <w:kern w:val="1"/>
          <w:sz w:val="24"/>
          <w:szCs w:val="24"/>
        </w:rPr>
        <w:t xml:space="preserve"> </w:t>
      </w:r>
    </w:p>
    <w:p w:rsidR="00303B0E" w:rsidRDefault="00303B0E" w:rsidP="00952B53">
      <w:pPr>
        <w:widowControl w:val="0"/>
        <w:suppressAutoHyphens/>
        <w:spacing w:after="0" w:line="240" w:lineRule="auto"/>
        <w:rPr>
          <w:rFonts w:ascii="Times New Roman" w:eastAsia="Arial Unicode MS" w:hAnsi="Times New Roman" w:cs="Times New Roman"/>
          <w:bCs/>
          <w:kern w:val="1"/>
          <w:sz w:val="24"/>
          <w:szCs w:val="24"/>
        </w:rPr>
      </w:pPr>
    </w:p>
    <w:p w:rsidR="009E2656" w:rsidRDefault="00303B0E" w:rsidP="00952B53">
      <w:pPr>
        <w:widowControl w:val="0"/>
        <w:suppressAutoHyphens/>
        <w:spacing w:after="0" w:line="240" w:lineRule="auto"/>
        <w:rPr>
          <w:rFonts w:ascii="Times New Roman" w:eastAsia="Arial Unicode MS" w:hAnsi="Times New Roman" w:cs="Times New Roman"/>
          <w:bCs/>
          <w:kern w:val="1"/>
          <w:sz w:val="24"/>
          <w:szCs w:val="24"/>
        </w:rPr>
      </w:pPr>
      <w:r w:rsidRPr="00303B0E">
        <w:rPr>
          <w:rFonts w:ascii="Times New Roman" w:eastAsia="Arial Unicode MS" w:hAnsi="Times New Roman" w:cs="Times New Roman"/>
          <w:bCs/>
          <w:kern w:val="1"/>
          <w:sz w:val="24"/>
          <w:szCs w:val="24"/>
        </w:rPr>
        <w:t>In the Bayesian models, there is extrinsic non-identifiablity which is due to the data (Kery and Schaub 2011).</w:t>
      </w:r>
      <w:r w:rsidR="00E267B1">
        <w:rPr>
          <w:rFonts w:ascii="Times New Roman" w:eastAsia="Arial Unicode MS" w:hAnsi="Times New Roman" w:cs="Times New Roman"/>
          <w:bCs/>
          <w:kern w:val="1"/>
          <w:sz w:val="24"/>
          <w:szCs w:val="24"/>
        </w:rPr>
        <w:t xml:space="preserve"> </w:t>
      </w:r>
      <w:r w:rsidRPr="00303B0E">
        <w:rPr>
          <w:rFonts w:ascii="Times New Roman" w:eastAsia="Arial Unicode MS" w:hAnsi="Times New Roman" w:cs="Times New Roman"/>
          <w:bCs/>
          <w:kern w:val="1"/>
          <w:sz w:val="24"/>
          <w:szCs w:val="24"/>
        </w:rPr>
        <w:t>This occurs when the posterior distribution is dominated by the prior due to sparse data.</w:t>
      </w:r>
      <w:r w:rsidR="00E267B1">
        <w:rPr>
          <w:rFonts w:ascii="Times New Roman" w:eastAsia="Arial Unicode MS" w:hAnsi="Times New Roman" w:cs="Times New Roman"/>
          <w:bCs/>
          <w:kern w:val="1"/>
          <w:sz w:val="24"/>
          <w:szCs w:val="24"/>
        </w:rPr>
        <w:t xml:space="preserve"> </w:t>
      </w:r>
      <w:r w:rsidRPr="00303B0E">
        <w:rPr>
          <w:rFonts w:ascii="Times New Roman" w:eastAsia="Arial Unicode MS" w:hAnsi="Times New Roman" w:cs="Times New Roman"/>
          <w:bCs/>
          <w:kern w:val="1"/>
          <w:sz w:val="24"/>
          <w:szCs w:val="24"/>
        </w:rPr>
        <w:t>In these cases the parameter estimates are sensitive to the prior.</w:t>
      </w:r>
      <w:r w:rsidR="00E267B1">
        <w:rPr>
          <w:rFonts w:ascii="Times New Roman" w:eastAsia="Arial Unicode MS" w:hAnsi="Times New Roman" w:cs="Times New Roman"/>
          <w:bCs/>
          <w:kern w:val="1"/>
          <w:sz w:val="24"/>
          <w:szCs w:val="24"/>
        </w:rPr>
        <w:t xml:space="preserve"> </w:t>
      </w:r>
      <w:r w:rsidRPr="00303B0E">
        <w:rPr>
          <w:rFonts w:ascii="Times New Roman" w:eastAsia="Arial Unicode MS" w:hAnsi="Times New Roman" w:cs="Times New Roman"/>
          <w:bCs/>
          <w:kern w:val="1"/>
          <w:sz w:val="24"/>
          <w:szCs w:val="24"/>
        </w:rPr>
        <w:t xml:space="preserve">One method of testing for extrinsic non-identifiabilty in </w:t>
      </w:r>
      <w:r>
        <w:rPr>
          <w:rFonts w:ascii="Times New Roman" w:eastAsia="Arial Unicode MS" w:hAnsi="Times New Roman" w:cs="Times New Roman"/>
          <w:bCs/>
          <w:kern w:val="1"/>
          <w:sz w:val="24"/>
          <w:szCs w:val="24"/>
        </w:rPr>
        <w:t xml:space="preserve">survival model </w:t>
      </w:r>
      <w:r w:rsidRPr="00303B0E">
        <w:rPr>
          <w:rFonts w:ascii="Times New Roman" w:eastAsia="Arial Unicode MS" w:hAnsi="Times New Roman" w:cs="Times New Roman"/>
          <w:bCs/>
          <w:kern w:val="1"/>
          <w:sz w:val="24"/>
          <w:szCs w:val="24"/>
        </w:rPr>
        <w:t>is a sensitivity analysis based on different priors (Brooks et al. 2000).</w:t>
      </w:r>
      <w:r w:rsidR="00E267B1">
        <w:rPr>
          <w:rFonts w:ascii="Times New Roman" w:eastAsia="Arial Unicode MS" w:hAnsi="Times New Roman" w:cs="Times New Roman"/>
          <w:bCs/>
          <w:kern w:val="1"/>
          <w:sz w:val="24"/>
          <w:szCs w:val="24"/>
        </w:rPr>
        <w:t xml:space="preserve"> </w:t>
      </w:r>
      <w:r w:rsidRPr="00303B0E">
        <w:rPr>
          <w:rFonts w:ascii="Times New Roman" w:eastAsia="Arial Unicode MS" w:hAnsi="Times New Roman" w:cs="Times New Roman"/>
          <w:bCs/>
          <w:kern w:val="1"/>
          <w:sz w:val="24"/>
          <w:szCs w:val="24"/>
        </w:rPr>
        <w:t>Since it can be time consuming to re-run models with different priors,</w:t>
      </w:r>
      <w:r w:rsidR="00E267B1">
        <w:rPr>
          <w:rFonts w:ascii="Times New Roman" w:eastAsia="Arial Unicode MS" w:hAnsi="Times New Roman" w:cs="Times New Roman"/>
          <w:bCs/>
          <w:kern w:val="1"/>
          <w:sz w:val="24"/>
          <w:szCs w:val="24"/>
        </w:rPr>
        <w:t xml:space="preserve"> </w:t>
      </w:r>
      <w:r w:rsidRPr="00303B0E">
        <w:rPr>
          <w:rFonts w:ascii="Times New Roman" w:eastAsia="Arial Unicode MS" w:hAnsi="Times New Roman" w:cs="Times New Roman"/>
          <w:bCs/>
          <w:kern w:val="1"/>
          <w:sz w:val="24"/>
          <w:szCs w:val="24"/>
        </w:rPr>
        <w:t xml:space="preserve">Gimenez et al. (2009) proposed to test for extrinsic non-identifiability </w:t>
      </w:r>
      <w:r>
        <w:rPr>
          <w:rFonts w:ascii="Times New Roman" w:eastAsia="Arial Unicode MS" w:hAnsi="Times New Roman" w:cs="Times New Roman"/>
          <w:bCs/>
          <w:kern w:val="1"/>
          <w:sz w:val="24"/>
          <w:szCs w:val="24"/>
        </w:rPr>
        <w:t>in capture-recapture</w:t>
      </w:r>
      <w:r w:rsidRPr="00303B0E">
        <w:rPr>
          <w:rFonts w:ascii="Times New Roman" w:eastAsia="Arial Unicode MS" w:hAnsi="Times New Roman" w:cs="Times New Roman"/>
          <w:bCs/>
          <w:kern w:val="1"/>
          <w:sz w:val="24"/>
          <w:szCs w:val="24"/>
        </w:rPr>
        <w:t xml:space="preserve"> models by comparing the overlap between a flat prior and the resulting posterior distribution.</w:t>
      </w:r>
      <w:r w:rsidR="00E267B1">
        <w:rPr>
          <w:rFonts w:ascii="Times New Roman" w:eastAsia="Arial Unicode MS" w:hAnsi="Times New Roman" w:cs="Times New Roman"/>
          <w:bCs/>
          <w:kern w:val="1"/>
          <w:sz w:val="24"/>
          <w:szCs w:val="24"/>
        </w:rPr>
        <w:t xml:space="preserve"> </w:t>
      </w:r>
      <w:r w:rsidRPr="00303B0E">
        <w:rPr>
          <w:rFonts w:ascii="Times New Roman" w:eastAsia="Arial Unicode MS" w:hAnsi="Times New Roman" w:cs="Times New Roman"/>
          <w:bCs/>
          <w:kern w:val="1"/>
          <w:sz w:val="24"/>
          <w:szCs w:val="24"/>
        </w:rPr>
        <w:t>They proposed that</w:t>
      </w:r>
      <w:r w:rsidR="00E267B1">
        <w:rPr>
          <w:rFonts w:ascii="Times New Roman" w:eastAsia="Arial Unicode MS" w:hAnsi="Times New Roman" w:cs="Times New Roman"/>
          <w:bCs/>
          <w:kern w:val="1"/>
          <w:sz w:val="24"/>
          <w:szCs w:val="24"/>
        </w:rPr>
        <w:t xml:space="preserve"> </w:t>
      </w:r>
      <w:r w:rsidRPr="00303B0E">
        <w:rPr>
          <w:rFonts w:ascii="Times New Roman" w:eastAsia="Arial Unicode MS" w:hAnsi="Times New Roman" w:cs="Times New Roman"/>
          <w:bCs/>
          <w:kern w:val="1"/>
          <w:sz w:val="24"/>
          <w:szCs w:val="24"/>
        </w:rPr>
        <w:t xml:space="preserve">parameters are considered weakly identifiable, thus sensitive to the prior, if </w:t>
      </w:r>
      <w:r w:rsidRPr="00303B0E">
        <w:rPr>
          <w:rFonts w:ascii="Times New Roman" w:eastAsia="Arial Unicode MS" w:hAnsi="Times New Roman" w:cs="Times New Roman"/>
          <w:bCs/>
          <w:kern w:val="1"/>
          <w:sz w:val="24"/>
          <w:szCs w:val="24"/>
        </w:rPr>
        <w:lastRenderedPageBreak/>
        <w:t>the overlap between the prior and posterior is greater than 35%, which was the standard we used in our analysis.</w:t>
      </w:r>
    </w:p>
    <w:p w:rsidR="002B7CBB" w:rsidRDefault="002B7CBB" w:rsidP="002B7CBB">
      <w:pPr>
        <w:spacing w:after="0" w:line="240" w:lineRule="auto"/>
        <w:rPr>
          <w:rFonts w:ascii="Times New Roman" w:hAnsi="Times New Roman" w:cs="Times New Roman"/>
          <w:i/>
          <w:sz w:val="24"/>
          <w:szCs w:val="24"/>
        </w:rPr>
      </w:pPr>
    </w:p>
    <w:p w:rsidR="00350517" w:rsidRDefault="00350517" w:rsidP="00952B53">
      <w:pPr>
        <w:spacing w:after="0" w:line="240" w:lineRule="auto"/>
        <w:jc w:val="center"/>
        <w:rPr>
          <w:rFonts w:ascii="Times New Roman" w:eastAsia="Calibri" w:hAnsi="Times New Roman" w:cs="Times New Roman"/>
          <w:b/>
          <w:sz w:val="24"/>
          <w:szCs w:val="24"/>
        </w:rPr>
      </w:pPr>
    </w:p>
    <w:p w:rsidR="009E2656" w:rsidRPr="009E2656" w:rsidRDefault="009E2656" w:rsidP="00952B53">
      <w:pPr>
        <w:spacing w:after="0" w:line="240" w:lineRule="auto"/>
        <w:jc w:val="center"/>
        <w:rPr>
          <w:rFonts w:ascii="Times New Roman" w:eastAsia="Calibri" w:hAnsi="Times New Roman" w:cs="Times New Roman"/>
          <w:b/>
          <w:sz w:val="24"/>
          <w:szCs w:val="24"/>
        </w:rPr>
      </w:pPr>
      <w:r w:rsidRPr="009E2656">
        <w:rPr>
          <w:rFonts w:ascii="Times New Roman" w:eastAsia="Calibri" w:hAnsi="Times New Roman" w:cs="Times New Roman"/>
          <w:b/>
          <w:sz w:val="24"/>
          <w:szCs w:val="24"/>
        </w:rPr>
        <w:t>Results</w:t>
      </w:r>
    </w:p>
    <w:p w:rsidR="00CD664C" w:rsidRDefault="00CD664C" w:rsidP="00952B53">
      <w:pPr>
        <w:spacing w:after="0" w:line="240" w:lineRule="auto"/>
        <w:rPr>
          <w:rFonts w:ascii="Times New Roman" w:hAnsi="Times New Roman" w:cs="Times New Roman"/>
          <w:i/>
          <w:sz w:val="24"/>
          <w:szCs w:val="24"/>
        </w:rPr>
      </w:pPr>
    </w:p>
    <w:p w:rsidR="00232256" w:rsidRPr="00864D28" w:rsidRDefault="00232256" w:rsidP="00864D28">
      <w:pPr>
        <w:spacing w:after="120" w:line="240" w:lineRule="auto"/>
        <w:rPr>
          <w:rFonts w:ascii="Times New Roman" w:hAnsi="Times New Roman" w:cs="Times New Roman"/>
          <w:i/>
          <w:sz w:val="24"/>
          <w:szCs w:val="24"/>
        </w:rPr>
      </w:pPr>
      <w:r w:rsidRPr="00232256">
        <w:rPr>
          <w:rFonts w:ascii="Times New Roman" w:hAnsi="Times New Roman" w:cs="Times New Roman"/>
          <w:i/>
          <w:sz w:val="24"/>
          <w:szCs w:val="24"/>
        </w:rPr>
        <w:t xml:space="preserve">Smolt </w:t>
      </w:r>
      <w:r w:rsidR="005051EB">
        <w:rPr>
          <w:rFonts w:ascii="Times New Roman" w:hAnsi="Times New Roman" w:cs="Times New Roman"/>
          <w:i/>
          <w:sz w:val="24"/>
          <w:szCs w:val="24"/>
        </w:rPr>
        <w:t>s</w:t>
      </w:r>
      <w:r w:rsidR="005051EB" w:rsidRPr="00232256">
        <w:rPr>
          <w:rFonts w:ascii="Times New Roman" w:hAnsi="Times New Roman" w:cs="Times New Roman"/>
          <w:i/>
          <w:sz w:val="24"/>
          <w:szCs w:val="24"/>
        </w:rPr>
        <w:t xml:space="preserve">urvival </w:t>
      </w:r>
      <w:r w:rsidRPr="00232256">
        <w:rPr>
          <w:rFonts w:ascii="Times New Roman" w:hAnsi="Times New Roman" w:cs="Times New Roman"/>
          <w:i/>
          <w:sz w:val="24"/>
          <w:szCs w:val="24"/>
        </w:rPr>
        <w:t>to Lower Monumental</w:t>
      </w:r>
      <w:r w:rsidR="005051EB">
        <w:rPr>
          <w:rFonts w:ascii="Times New Roman" w:hAnsi="Times New Roman" w:cs="Times New Roman"/>
          <w:i/>
          <w:sz w:val="24"/>
          <w:szCs w:val="24"/>
        </w:rPr>
        <w:t xml:space="preserve"> Dam</w:t>
      </w:r>
    </w:p>
    <w:p w:rsidR="0088120F" w:rsidRDefault="00A57BAC" w:rsidP="00952B53">
      <w:pPr>
        <w:spacing w:after="0" w:line="240" w:lineRule="auto"/>
        <w:rPr>
          <w:rFonts w:ascii="Times New Roman" w:hAnsi="Times New Roman" w:cs="Times New Roman"/>
          <w:sz w:val="24"/>
          <w:szCs w:val="24"/>
        </w:rPr>
      </w:pPr>
      <w:r w:rsidRPr="00A57BAC">
        <w:rPr>
          <w:rFonts w:ascii="Times New Roman" w:hAnsi="Times New Roman" w:cs="Times New Roman"/>
          <w:sz w:val="24"/>
          <w:szCs w:val="24"/>
        </w:rPr>
        <w:t xml:space="preserve">A total of 775 </w:t>
      </w:r>
      <w:r w:rsidR="0088120F">
        <w:rPr>
          <w:rFonts w:ascii="Times New Roman" w:hAnsi="Times New Roman" w:cs="Times New Roman"/>
          <w:sz w:val="24"/>
          <w:szCs w:val="24"/>
        </w:rPr>
        <w:t xml:space="preserve">spring Chinook salmon </w:t>
      </w:r>
      <w:r w:rsidRPr="00A57BAC">
        <w:rPr>
          <w:rFonts w:ascii="Times New Roman" w:hAnsi="Times New Roman" w:cs="Times New Roman"/>
          <w:sz w:val="24"/>
          <w:szCs w:val="24"/>
        </w:rPr>
        <w:t xml:space="preserve">outmigrants were captured </w:t>
      </w:r>
      <w:r w:rsidR="0088120F">
        <w:rPr>
          <w:rFonts w:ascii="Times New Roman" w:hAnsi="Times New Roman" w:cs="Times New Roman"/>
          <w:sz w:val="24"/>
          <w:szCs w:val="24"/>
        </w:rPr>
        <w:t xml:space="preserve">and PIT tagged </w:t>
      </w:r>
      <w:r w:rsidRPr="00A57BAC">
        <w:rPr>
          <w:rFonts w:ascii="Times New Roman" w:hAnsi="Times New Roman" w:cs="Times New Roman"/>
          <w:sz w:val="24"/>
          <w:szCs w:val="24"/>
        </w:rPr>
        <w:t>from October 2013 through June 2014</w:t>
      </w:r>
      <w:r w:rsidR="005051EB">
        <w:rPr>
          <w:rFonts w:ascii="Times New Roman" w:hAnsi="Times New Roman" w:cs="Times New Roman"/>
          <w:sz w:val="24"/>
          <w:szCs w:val="24"/>
        </w:rPr>
        <w:t xml:space="preserve">, but the </w:t>
      </w:r>
      <w:r w:rsidR="00FF0EFB">
        <w:rPr>
          <w:rFonts w:ascii="Times New Roman" w:hAnsi="Times New Roman" w:cs="Times New Roman"/>
          <w:sz w:val="24"/>
          <w:szCs w:val="24"/>
        </w:rPr>
        <w:t>release group</w:t>
      </w:r>
      <w:r w:rsidR="005051EB">
        <w:rPr>
          <w:rFonts w:ascii="Times New Roman" w:hAnsi="Times New Roman" w:cs="Times New Roman"/>
          <w:sz w:val="24"/>
          <w:szCs w:val="24"/>
        </w:rPr>
        <w:t xml:space="preserve"> was truncated to 607 to include only </w:t>
      </w:r>
      <w:r w:rsidR="00864D28">
        <w:rPr>
          <w:rFonts w:ascii="Times New Roman" w:hAnsi="Times New Roman" w:cs="Times New Roman"/>
          <w:sz w:val="24"/>
          <w:szCs w:val="24"/>
        </w:rPr>
        <w:t xml:space="preserve">yearling </w:t>
      </w:r>
      <w:r w:rsidR="005051EB">
        <w:rPr>
          <w:rFonts w:ascii="Times New Roman" w:hAnsi="Times New Roman" w:cs="Times New Roman"/>
          <w:sz w:val="24"/>
          <w:szCs w:val="24"/>
        </w:rPr>
        <w:t>smolts captured from March to June</w:t>
      </w:r>
      <w:r w:rsidR="00864D28">
        <w:rPr>
          <w:rFonts w:ascii="Times New Roman" w:hAnsi="Times New Roman" w:cs="Times New Roman"/>
          <w:sz w:val="24"/>
          <w:szCs w:val="24"/>
        </w:rPr>
        <w:t>, a similar emigration window as the parr-tagged fish</w:t>
      </w:r>
      <w:r w:rsidRPr="00A57BAC">
        <w:rPr>
          <w:rFonts w:ascii="Times New Roman" w:hAnsi="Times New Roman" w:cs="Times New Roman"/>
          <w:sz w:val="24"/>
          <w:szCs w:val="24"/>
        </w:rPr>
        <w:t>.</w:t>
      </w:r>
      <w:r w:rsidR="009306B8">
        <w:rPr>
          <w:rFonts w:ascii="Times New Roman" w:hAnsi="Times New Roman" w:cs="Times New Roman"/>
          <w:sz w:val="24"/>
          <w:szCs w:val="24"/>
        </w:rPr>
        <w:t xml:space="preserve"> </w:t>
      </w:r>
      <w:r w:rsidR="00581C4A" w:rsidRPr="00581C4A">
        <w:rPr>
          <w:rFonts w:ascii="Times New Roman" w:hAnsi="Times New Roman" w:cs="Times New Roman"/>
          <w:sz w:val="24"/>
          <w:szCs w:val="24"/>
        </w:rPr>
        <w:t xml:space="preserve">For the CJS </w:t>
      </w:r>
      <w:r w:rsidR="00581C4A">
        <w:rPr>
          <w:rFonts w:ascii="Times New Roman" w:hAnsi="Times New Roman" w:cs="Times New Roman"/>
          <w:sz w:val="24"/>
          <w:szCs w:val="24"/>
        </w:rPr>
        <w:t xml:space="preserve">smolt </w:t>
      </w:r>
      <w:r w:rsidR="00581C4A" w:rsidRPr="00581C4A">
        <w:rPr>
          <w:rFonts w:ascii="Times New Roman" w:hAnsi="Times New Roman" w:cs="Times New Roman"/>
          <w:sz w:val="24"/>
          <w:szCs w:val="24"/>
        </w:rPr>
        <w:t xml:space="preserve">model the Bayesian p-values </w:t>
      </w:r>
      <w:r w:rsidR="009C1B73">
        <w:rPr>
          <w:rFonts w:ascii="Times New Roman" w:hAnsi="Times New Roman" w:cs="Times New Roman"/>
          <w:sz w:val="24"/>
          <w:szCs w:val="24"/>
        </w:rPr>
        <w:t>for the omnibus GOF test</w:t>
      </w:r>
      <w:r w:rsidR="00581C4A">
        <w:rPr>
          <w:rFonts w:ascii="Times New Roman" w:hAnsi="Times New Roman" w:cs="Times New Roman"/>
          <w:sz w:val="24"/>
          <w:szCs w:val="24"/>
        </w:rPr>
        <w:t xml:space="preserve"> was 0.14</w:t>
      </w:r>
      <w:r w:rsidR="00581C4A" w:rsidRPr="00581C4A">
        <w:rPr>
          <w:rFonts w:ascii="Times New Roman" w:hAnsi="Times New Roman" w:cs="Times New Roman"/>
          <w:sz w:val="24"/>
          <w:szCs w:val="24"/>
        </w:rPr>
        <w:t xml:space="preserve">, which indicate no lack </w:t>
      </w:r>
      <w:r w:rsidR="00581C4A">
        <w:rPr>
          <w:rFonts w:ascii="Times New Roman" w:hAnsi="Times New Roman" w:cs="Times New Roman"/>
          <w:sz w:val="24"/>
          <w:szCs w:val="24"/>
        </w:rPr>
        <w:t>of fit.</w:t>
      </w:r>
      <w:r w:rsidR="00E267B1">
        <w:rPr>
          <w:rFonts w:ascii="Times New Roman" w:hAnsi="Times New Roman" w:cs="Times New Roman"/>
          <w:sz w:val="24"/>
          <w:szCs w:val="24"/>
        </w:rPr>
        <w:t xml:space="preserve"> </w:t>
      </w:r>
      <w:r w:rsidR="00581C4A">
        <w:rPr>
          <w:rFonts w:ascii="Times New Roman" w:hAnsi="Times New Roman" w:cs="Times New Roman"/>
          <w:sz w:val="24"/>
          <w:szCs w:val="24"/>
        </w:rPr>
        <w:t>The estimated median survival from the smolt trap</w:t>
      </w:r>
      <w:r w:rsidR="009C1B73">
        <w:rPr>
          <w:rFonts w:ascii="Times New Roman" w:hAnsi="Times New Roman" w:cs="Times New Roman"/>
          <w:sz w:val="24"/>
          <w:szCs w:val="24"/>
        </w:rPr>
        <w:t xml:space="preserve"> (rkm 3.0)</w:t>
      </w:r>
      <w:r w:rsidR="00581C4A">
        <w:rPr>
          <w:rFonts w:ascii="Times New Roman" w:hAnsi="Times New Roman" w:cs="Times New Roman"/>
          <w:sz w:val="24"/>
          <w:szCs w:val="24"/>
        </w:rPr>
        <w:t xml:space="preserve"> to LTR</w:t>
      </w:r>
      <w:r w:rsidR="00232256">
        <w:rPr>
          <w:rFonts w:ascii="Times New Roman" w:hAnsi="Times New Roman" w:cs="Times New Roman"/>
          <w:sz w:val="24"/>
          <w:szCs w:val="24"/>
        </w:rPr>
        <w:t xml:space="preserve"> </w:t>
      </w:r>
      <w:r w:rsidR="00C0501F">
        <w:rPr>
          <w:rFonts w:ascii="Times New Roman" w:hAnsi="Times New Roman" w:cs="Times New Roman"/>
          <w:sz w:val="24"/>
          <w:szCs w:val="24"/>
        </w:rPr>
        <w:t>was 95.5</w:t>
      </w:r>
      <w:r w:rsidR="00581C4A">
        <w:rPr>
          <w:rFonts w:ascii="Times New Roman" w:hAnsi="Times New Roman" w:cs="Times New Roman"/>
          <w:sz w:val="24"/>
          <w:szCs w:val="24"/>
        </w:rPr>
        <w:t xml:space="preserve">%, from LTR to LMN </w:t>
      </w:r>
      <w:r w:rsidR="00C0501F">
        <w:rPr>
          <w:rFonts w:ascii="Times New Roman" w:hAnsi="Times New Roman" w:cs="Times New Roman"/>
          <w:sz w:val="24"/>
          <w:szCs w:val="24"/>
        </w:rPr>
        <w:t>was 92.6</w:t>
      </w:r>
      <w:r w:rsidR="00581C4A">
        <w:rPr>
          <w:rFonts w:ascii="Times New Roman" w:hAnsi="Times New Roman" w:cs="Times New Roman"/>
          <w:sz w:val="24"/>
          <w:szCs w:val="24"/>
        </w:rPr>
        <w:t>%</w:t>
      </w:r>
      <w:r w:rsidR="00232256">
        <w:rPr>
          <w:rFonts w:ascii="Times New Roman" w:hAnsi="Times New Roman" w:cs="Times New Roman"/>
          <w:sz w:val="24"/>
          <w:szCs w:val="24"/>
        </w:rPr>
        <w:t xml:space="preserve">, and the cumulative survival </w:t>
      </w:r>
      <w:r w:rsidR="00581C4A">
        <w:rPr>
          <w:rFonts w:ascii="Times New Roman" w:hAnsi="Times New Roman" w:cs="Times New Roman"/>
          <w:sz w:val="24"/>
          <w:szCs w:val="24"/>
        </w:rPr>
        <w:t xml:space="preserve">from the smolt trap </w:t>
      </w:r>
      <w:r w:rsidR="00C0501F">
        <w:rPr>
          <w:rFonts w:ascii="Times New Roman" w:hAnsi="Times New Roman" w:cs="Times New Roman"/>
          <w:sz w:val="24"/>
          <w:szCs w:val="24"/>
        </w:rPr>
        <w:t>to LMN was 87.2% (95%</w:t>
      </w:r>
      <w:r w:rsidR="00FF0EFB">
        <w:rPr>
          <w:rFonts w:ascii="Times New Roman" w:hAnsi="Times New Roman" w:cs="Times New Roman"/>
          <w:sz w:val="24"/>
          <w:szCs w:val="24"/>
        </w:rPr>
        <w:t xml:space="preserve"> </w:t>
      </w:r>
      <w:r w:rsidR="00C0501F">
        <w:rPr>
          <w:rFonts w:ascii="Times New Roman" w:hAnsi="Times New Roman" w:cs="Times New Roman"/>
          <w:sz w:val="24"/>
          <w:szCs w:val="24"/>
        </w:rPr>
        <w:t xml:space="preserve">CI </w:t>
      </w:r>
      <w:r w:rsidR="00FF0EFB">
        <w:rPr>
          <w:rFonts w:ascii="Times New Roman" w:hAnsi="Times New Roman" w:cs="Times New Roman"/>
          <w:sz w:val="24"/>
          <w:szCs w:val="24"/>
        </w:rPr>
        <w:t xml:space="preserve">= </w:t>
      </w:r>
      <w:r w:rsidR="00C0501F">
        <w:rPr>
          <w:rFonts w:ascii="Times New Roman" w:hAnsi="Times New Roman" w:cs="Times New Roman"/>
          <w:sz w:val="24"/>
          <w:szCs w:val="24"/>
        </w:rPr>
        <w:t>76.6</w:t>
      </w:r>
      <w:r w:rsidR="00FE4E56">
        <w:rPr>
          <w:rFonts w:ascii="Times New Roman" w:hAnsi="Times New Roman" w:cs="Times New Roman"/>
          <w:sz w:val="24"/>
          <w:szCs w:val="24"/>
        </w:rPr>
        <w:t>% -</w:t>
      </w:r>
      <w:r w:rsidR="00C0501F">
        <w:rPr>
          <w:rFonts w:ascii="Times New Roman" w:hAnsi="Times New Roman" w:cs="Times New Roman"/>
          <w:sz w:val="24"/>
          <w:szCs w:val="24"/>
        </w:rPr>
        <w:t xml:space="preserve"> 96.6</w:t>
      </w:r>
      <w:r w:rsidR="00581C4A">
        <w:rPr>
          <w:rFonts w:ascii="Times New Roman" w:hAnsi="Times New Roman" w:cs="Times New Roman"/>
          <w:sz w:val="24"/>
          <w:szCs w:val="24"/>
        </w:rPr>
        <w:t>%</w:t>
      </w:r>
      <w:r w:rsidR="00FF0EFB">
        <w:rPr>
          <w:rFonts w:ascii="Times New Roman" w:hAnsi="Times New Roman" w:cs="Times New Roman"/>
          <w:sz w:val="24"/>
          <w:szCs w:val="24"/>
        </w:rPr>
        <w:t xml:space="preserve">, </w:t>
      </w:r>
      <w:r w:rsidR="00581C4A">
        <w:rPr>
          <w:rFonts w:ascii="Times New Roman" w:hAnsi="Times New Roman" w:cs="Times New Roman"/>
          <w:sz w:val="24"/>
          <w:szCs w:val="24"/>
        </w:rPr>
        <w:t xml:space="preserve">Table </w:t>
      </w:r>
      <w:r w:rsidR="00FF0EFB">
        <w:rPr>
          <w:rFonts w:ascii="Times New Roman" w:hAnsi="Times New Roman" w:cs="Times New Roman"/>
          <w:sz w:val="24"/>
          <w:szCs w:val="24"/>
        </w:rPr>
        <w:t>2)</w:t>
      </w:r>
      <w:r w:rsidR="00581C4A">
        <w:rPr>
          <w:rFonts w:ascii="Times New Roman" w:hAnsi="Times New Roman" w:cs="Times New Roman"/>
          <w:sz w:val="24"/>
          <w:szCs w:val="24"/>
        </w:rPr>
        <w:t>.</w:t>
      </w:r>
      <w:r w:rsidR="00E267B1">
        <w:rPr>
          <w:rFonts w:ascii="Times New Roman" w:hAnsi="Times New Roman" w:cs="Times New Roman"/>
          <w:sz w:val="24"/>
          <w:szCs w:val="24"/>
        </w:rPr>
        <w:t xml:space="preserve"> </w:t>
      </w:r>
      <w:r w:rsidR="00FF0EFB">
        <w:rPr>
          <w:rFonts w:ascii="Times New Roman" w:hAnsi="Times New Roman" w:cs="Times New Roman"/>
          <w:sz w:val="24"/>
          <w:szCs w:val="24"/>
        </w:rPr>
        <w:t>T</w:t>
      </w:r>
      <w:r w:rsidR="009C1B73" w:rsidRPr="009C1B73">
        <w:rPr>
          <w:rFonts w:ascii="Times New Roman" w:hAnsi="Times New Roman" w:cs="Times New Roman"/>
          <w:sz w:val="24"/>
          <w:szCs w:val="24"/>
        </w:rPr>
        <w:t>her</w:t>
      </w:r>
      <w:r w:rsidR="002073E7">
        <w:rPr>
          <w:rFonts w:ascii="Times New Roman" w:hAnsi="Times New Roman" w:cs="Times New Roman"/>
          <w:sz w:val="24"/>
          <w:szCs w:val="24"/>
        </w:rPr>
        <w:t>e was no weak identifiability (&gt;</w:t>
      </w:r>
      <w:r w:rsidR="009C1B73" w:rsidRPr="009C1B73">
        <w:rPr>
          <w:rFonts w:ascii="Times New Roman" w:hAnsi="Times New Roman" w:cs="Times New Roman"/>
          <w:sz w:val="24"/>
          <w:szCs w:val="24"/>
        </w:rPr>
        <w:t xml:space="preserve">35%) in the probability of </w:t>
      </w:r>
      <w:r w:rsidR="009C1B73">
        <w:rPr>
          <w:rFonts w:ascii="Times New Roman" w:hAnsi="Times New Roman" w:cs="Times New Roman"/>
          <w:sz w:val="24"/>
          <w:szCs w:val="24"/>
        </w:rPr>
        <w:t xml:space="preserve">survival and </w:t>
      </w:r>
      <w:r w:rsidR="009C1B73" w:rsidRPr="009C1B73">
        <w:rPr>
          <w:rFonts w:ascii="Times New Roman" w:hAnsi="Times New Roman" w:cs="Times New Roman"/>
          <w:sz w:val="24"/>
          <w:szCs w:val="24"/>
        </w:rPr>
        <w:t xml:space="preserve">capture estimates </w:t>
      </w:r>
      <w:r w:rsidR="00FF0EFB">
        <w:rPr>
          <w:rFonts w:ascii="Times New Roman" w:hAnsi="Times New Roman" w:cs="Times New Roman"/>
          <w:sz w:val="24"/>
          <w:szCs w:val="24"/>
        </w:rPr>
        <w:t xml:space="preserve">for the CJS </w:t>
      </w:r>
      <w:r w:rsidR="008C2567">
        <w:rPr>
          <w:rFonts w:ascii="Times New Roman" w:hAnsi="Times New Roman" w:cs="Times New Roman"/>
          <w:sz w:val="24"/>
          <w:szCs w:val="24"/>
        </w:rPr>
        <w:t>smolt model</w:t>
      </w:r>
      <w:r w:rsidR="009C1B73">
        <w:rPr>
          <w:rFonts w:ascii="Times New Roman" w:hAnsi="Times New Roman" w:cs="Times New Roman"/>
          <w:sz w:val="24"/>
          <w:szCs w:val="24"/>
        </w:rPr>
        <w:t xml:space="preserve">, which indicates prior distribution had little influence on </w:t>
      </w:r>
      <w:r w:rsidR="006E7691">
        <w:rPr>
          <w:rFonts w:ascii="Times New Roman" w:hAnsi="Times New Roman" w:cs="Times New Roman"/>
          <w:sz w:val="24"/>
          <w:szCs w:val="24"/>
        </w:rPr>
        <w:t xml:space="preserve">posterior distributions/survival </w:t>
      </w:r>
      <w:r w:rsidR="002073E7">
        <w:rPr>
          <w:rFonts w:ascii="Times New Roman" w:hAnsi="Times New Roman" w:cs="Times New Roman"/>
          <w:sz w:val="24"/>
          <w:szCs w:val="24"/>
        </w:rPr>
        <w:t>estimates.</w:t>
      </w:r>
    </w:p>
    <w:p w:rsidR="0088120F" w:rsidRDefault="0088120F" w:rsidP="00952B53">
      <w:pPr>
        <w:spacing w:after="0" w:line="240" w:lineRule="auto"/>
        <w:rPr>
          <w:rFonts w:ascii="Times New Roman" w:hAnsi="Times New Roman" w:cs="Times New Roman"/>
          <w:sz w:val="24"/>
          <w:szCs w:val="24"/>
        </w:rPr>
      </w:pPr>
    </w:p>
    <w:tbl>
      <w:tblPr>
        <w:tblW w:w="6802" w:type="dxa"/>
        <w:tblInd w:w="108" w:type="dxa"/>
        <w:tblLook w:val="04A0" w:firstRow="1" w:lastRow="0" w:firstColumn="1" w:lastColumn="0" w:noHBand="0" w:noVBand="1"/>
      </w:tblPr>
      <w:tblGrid>
        <w:gridCol w:w="2270"/>
        <w:gridCol w:w="1510"/>
        <w:gridCol w:w="1510"/>
        <w:gridCol w:w="1512"/>
      </w:tblGrid>
      <w:tr w:rsidR="00E423BD" w:rsidRPr="00653EE4" w:rsidTr="00864D28">
        <w:trPr>
          <w:trHeight w:val="375"/>
        </w:trPr>
        <w:tc>
          <w:tcPr>
            <w:tcW w:w="6802" w:type="dxa"/>
            <w:gridSpan w:val="4"/>
            <w:tcBorders>
              <w:bottom w:val="single" w:sz="4" w:space="0" w:color="auto"/>
            </w:tcBorders>
            <w:shd w:val="clear" w:color="auto" w:fill="auto"/>
            <w:noWrap/>
            <w:vAlign w:val="center"/>
          </w:tcPr>
          <w:p w:rsidR="00E423BD" w:rsidRPr="00E423BD" w:rsidRDefault="00E423BD" w:rsidP="009306B8">
            <w:pPr>
              <w:tabs>
                <w:tab w:val="left" w:pos="36"/>
              </w:tabs>
              <w:spacing w:after="120" w:line="240" w:lineRule="auto"/>
              <w:ind w:left="-108"/>
              <w:rPr>
                <w:rFonts w:ascii="Calibri" w:eastAsia="Times New Roman" w:hAnsi="Calibri" w:cs="Times New Roman"/>
                <w:color w:val="000000"/>
              </w:rPr>
            </w:pPr>
            <w:r w:rsidRPr="00864D28">
              <w:rPr>
                <w:rFonts w:ascii="Times New Roman" w:hAnsi="Times New Roman" w:cs="Times New Roman"/>
                <w:sz w:val="24"/>
                <w:szCs w:val="24"/>
              </w:rPr>
              <w:t>Table 2. Spring Chinook salmon smolt survival estimates within the lower Tucannon River and from the smolt trap (SMT) and lowe</w:t>
            </w:r>
            <w:r w:rsidR="009306B8">
              <w:rPr>
                <w:rFonts w:ascii="Times New Roman" w:hAnsi="Times New Roman" w:cs="Times New Roman"/>
                <w:sz w:val="24"/>
                <w:szCs w:val="24"/>
              </w:rPr>
              <w:t>st</w:t>
            </w:r>
            <w:r w:rsidRPr="00864D28">
              <w:rPr>
                <w:rFonts w:ascii="Times New Roman" w:hAnsi="Times New Roman" w:cs="Times New Roman"/>
                <w:sz w:val="24"/>
                <w:szCs w:val="24"/>
              </w:rPr>
              <w:t xml:space="preserve"> IPTSD (LTR) (rkm 3) to Lower Monumental </w:t>
            </w:r>
            <w:r w:rsidR="009306B8">
              <w:rPr>
                <w:rFonts w:ascii="Times New Roman" w:hAnsi="Times New Roman" w:cs="Times New Roman"/>
                <w:sz w:val="24"/>
                <w:szCs w:val="24"/>
              </w:rPr>
              <w:t xml:space="preserve">Dam </w:t>
            </w:r>
            <w:r w:rsidRPr="00864D28">
              <w:rPr>
                <w:rFonts w:ascii="Times New Roman" w:hAnsi="Times New Roman" w:cs="Times New Roman"/>
                <w:sz w:val="24"/>
                <w:szCs w:val="24"/>
              </w:rPr>
              <w:t>(LMN).</w:t>
            </w:r>
          </w:p>
        </w:tc>
      </w:tr>
      <w:tr w:rsidR="00653EE4" w:rsidRPr="00653EE4" w:rsidTr="00864D28">
        <w:trPr>
          <w:trHeight w:val="375"/>
        </w:trPr>
        <w:tc>
          <w:tcPr>
            <w:tcW w:w="2270" w:type="dxa"/>
            <w:tcBorders>
              <w:top w:val="single" w:sz="4" w:space="0" w:color="auto"/>
              <w:bottom w:val="single" w:sz="4" w:space="0" w:color="auto"/>
            </w:tcBorders>
            <w:shd w:val="clear" w:color="auto" w:fill="auto"/>
            <w:noWrap/>
            <w:vAlign w:val="center"/>
            <w:hideMark/>
          </w:tcPr>
          <w:p w:rsidR="00653EE4" w:rsidRPr="00864D28" w:rsidRDefault="00653EE4" w:rsidP="00864D28">
            <w:pPr>
              <w:spacing w:after="0" w:line="240" w:lineRule="auto"/>
              <w:rPr>
                <w:rFonts w:ascii="Times New Roman" w:hAnsi="Times New Roman" w:cs="Times New Roman"/>
                <w:sz w:val="24"/>
                <w:szCs w:val="24"/>
              </w:rPr>
            </w:pPr>
            <w:r w:rsidRPr="00864D28">
              <w:rPr>
                <w:rFonts w:ascii="Times New Roman" w:hAnsi="Times New Roman" w:cs="Times New Roman"/>
                <w:sz w:val="24"/>
                <w:szCs w:val="24"/>
              </w:rPr>
              <w:t>Section</w:t>
            </w:r>
          </w:p>
        </w:tc>
        <w:tc>
          <w:tcPr>
            <w:tcW w:w="1510" w:type="dxa"/>
            <w:tcBorders>
              <w:top w:val="single" w:sz="4" w:space="0" w:color="auto"/>
              <w:bottom w:val="single" w:sz="4" w:space="0" w:color="auto"/>
            </w:tcBorders>
            <w:shd w:val="clear" w:color="auto" w:fill="auto"/>
            <w:noWrap/>
            <w:vAlign w:val="center"/>
            <w:hideMark/>
          </w:tcPr>
          <w:p w:rsidR="00653EE4" w:rsidRPr="00864D28" w:rsidRDefault="00653EE4" w:rsidP="00864D28">
            <w:pPr>
              <w:spacing w:after="0" w:line="240" w:lineRule="auto"/>
              <w:rPr>
                <w:rFonts w:ascii="Times New Roman" w:hAnsi="Times New Roman" w:cs="Times New Roman"/>
                <w:sz w:val="24"/>
                <w:szCs w:val="24"/>
              </w:rPr>
            </w:pPr>
            <w:r w:rsidRPr="00864D28">
              <w:rPr>
                <w:rFonts w:ascii="Times New Roman" w:hAnsi="Times New Roman" w:cs="Times New Roman"/>
                <w:sz w:val="24"/>
                <w:szCs w:val="24"/>
              </w:rPr>
              <w:t>Median</w:t>
            </w:r>
          </w:p>
        </w:tc>
        <w:tc>
          <w:tcPr>
            <w:tcW w:w="1510" w:type="dxa"/>
            <w:tcBorders>
              <w:top w:val="single" w:sz="4" w:space="0" w:color="auto"/>
              <w:bottom w:val="single" w:sz="4" w:space="0" w:color="auto"/>
            </w:tcBorders>
            <w:shd w:val="clear" w:color="auto" w:fill="auto"/>
            <w:noWrap/>
            <w:vAlign w:val="center"/>
            <w:hideMark/>
          </w:tcPr>
          <w:p w:rsidR="00653EE4" w:rsidRPr="00864D28" w:rsidRDefault="00653EE4" w:rsidP="00864D28">
            <w:pPr>
              <w:spacing w:after="0" w:line="240" w:lineRule="auto"/>
              <w:rPr>
                <w:rFonts w:ascii="Times New Roman" w:hAnsi="Times New Roman" w:cs="Times New Roman"/>
                <w:sz w:val="24"/>
                <w:szCs w:val="24"/>
              </w:rPr>
            </w:pPr>
            <w:r w:rsidRPr="00864D28">
              <w:rPr>
                <w:rFonts w:ascii="Times New Roman" w:hAnsi="Times New Roman" w:cs="Times New Roman"/>
                <w:sz w:val="24"/>
                <w:szCs w:val="24"/>
              </w:rPr>
              <w:t>2.50%</w:t>
            </w:r>
          </w:p>
        </w:tc>
        <w:tc>
          <w:tcPr>
            <w:tcW w:w="1512" w:type="dxa"/>
            <w:tcBorders>
              <w:top w:val="single" w:sz="4" w:space="0" w:color="auto"/>
              <w:bottom w:val="single" w:sz="4" w:space="0" w:color="auto"/>
            </w:tcBorders>
            <w:shd w:val="clear" w:color="auto" w:fill="auto"/>
            <w:noWrap/>
            <w:vAlign w:val="center"/>
            <w:hideMark/>
          </w:tcPr>
          <w:p w:rsidR="00653EE4" w:rsidRPr="00864D28" w:rsidRDefault="00653EE4" w:rsidP="00864D28">
            <w:pPr>
              <w:spacing w:after="0" w:line="240" w:lineRule="auto"/>
              <w:rPr>
                <w:rFonts w:ascii="Times New Roman" w:hAnsi="Times New Roman" w:cs="Times New Roman"/>
                <w:sz w:val="24"/>
                <w:szCs w:val="24"/>
              </w:rPr>
            </w:pPr>
            <w:r w:rsidRPr="00864D28">
              <w:rPr>
                <w:rFonts w:ascii="Times New Roman" w:hAnsi="Times New Roman" w:cs="Times New Roman"/>
                <w:sz w:val="24"/>
                <w:szCs w:val="24"/>
              </w:rPr>
              <w:t>97.50%</w:t>
            </w:r>
          </w:p>
        </w:tc>
      </w:tr>
      <w:tr w:rsidR="00653EE4" w:rsidRPr="00653EE4" w:rsidTr="00864D28">
        <w:trPr>
          <w:trHeight w:val="361"/>
        </w:trPr>
        <w:tc>
          <w:tcPr>
            <w:tcW w:w="2270" w:type="dxa"/>
            <w:tcBorders>
              <w:top w:val="single" w:sz="4" w:space="0" w:color="auto"/>
            </w:tcBorders>
            <w:shd w:val="clear" w:color="auto" w:fill="auto"/>
            <w:noWrap/>
            <w:vAlign w:val="center"/>
            <w:hideMark/>
          </w:tcPr>
          <w:p w:rsidR="00653EE4" w:rsidRPr="00864D28" w:rsidRDefault="00653EE4" w:rsidP="00864D28">
            <w:pPr>
              <w:spacing w:after="0" w:line="240" w:lineRule="auto"/>
              <w:rPr>
                <w:rFonts w:ascii="Times New Roman" w:hAnsi="Times New Roman" w:cs="Times New Roman"/>
                <w:sz w:val="24"/>
                <w:szCs w:val="24"/>
              </w:rPr>
            </w:pPr>
            <w:r w:rsidRPr="00864D28">
              <w:rPr>
                <w:rFonts w:ascii="Times New Roman" w:hAnsi="Times New Roman" w:cs="Times New Roman"/>
                <w:sz w:val="24"/>
                <w:szCs w:val="24"/>
              </w:rPr>
              <w:t>SMT-LTR</w:t>
            </w:r>
          </w:p>
        </w:tc>
        <w:tc>
          <w:tcPr>
            <w:tcW w:w="1510" w:type="dxa"/>
            <w:tcBorders>
              <w:top w:val="single" w:sz="4" w:space="0" w:color="auto"/>
            </w:tcBorders>
            <w:shd w:val="clear" w:color="auto" w:fill="auto"/>
            <w:noWrap/>
            <w:vAlign w:val="center"/>
            <w:hideMark/>
          </w:tcPr>
          <w:p w:rsidR="00653EE4" w:rsidRPr="00864D28" w:rsidRDefault="00653EE4" w:rsidP="00864D28">
            <w:pPr>
              <w:spacing w:after="0" w:line="240" w:lineRule="auto"/>
              <w:rPr>
                <w:rFonts w:ascii="Times New Roman" w:hAnsi="Times New Roman" w:cs="Times New Roman"/>
                <w:sz w:val="24"/>
                <w:szCs w:val="24"/>
              </w:rPr>
            </w:pPr>
            <w:r w:rsidRPr="00864D28">
              <w:rPr>
                <w:rFonts w:ascii="Times New Roman" w:hAnsi="Times New Roman" w:cs="Times New Roman"/>
                <w:sz w:val="24"/>
                <w:szCs w:val="24"/>
              </w:rPr>
              <w:t>95.5%</w:t>
            </w:r>
          </w:p>
        </w:tc>
        <w:tc>
          <w:tcPr>
            <w:tcW w:w="1510" w:type="dxa"/>
            <w:tcBorders>
              <w:top w:val="single" w:sz="4" w:space="0" w:color="auto"/>
            </w:tcBorders>
            <w:shd w:val="clear" w:color="auto" w:fill="auto"/>
            <w:noWrap/>
            <w:vAlign w:val="center"/>
            <w:hideMark/>
          </w:tcPr>
          <w:p w:rsidR="00653EE4" w:rsidRPr="00864D28" w:rsidRDefault="00653EE4" w:rsidP="00864D28">
            <w:pPr>
              <w:spacing w:after="0" w:line="240" w:lineRule="auto"/>
              <w:rPr>
                <w:rFonts w:ascii="Times New Roman" w:hAnsi="Times New Roman" w:cs="Times New Roman"/>
                <w:sz w:val="24"/>
                <w:szCs w:val="24"/>
              </w:rPr>
            </w:pPr>
            <w:r w:rsidRPr="00864D28">
              <w:rPr>
                <w:rFonts w:ascii="Times New Roman" w:hAnsi="Times New Roman" w:cs="Times New Roman"/>
                <w:sz w:val="24"/>
                <w:szCs w:val="24"/>
              </w:rPr>
              <w:t>85.8%</w:t>
            </w:r>
          </w:p>
        </w:tc>
        <w:tc>
          <w:tcPr>
            <w:tcW w:w="1512" w:type="dxa"/>
            <w:tcBorders>
              <w:top w:val="single" w:sz="4" w:space="0" w:color="auto"/>
            </w:tcBorders>
            <w:shd w:val="clear" w:color="auto" w:fill="auto"/>
            <w:noWrap/>
            <w:vAlign w:val="center"/>
            <w:hideMark/>
          </w:tcPr>
          <w:p w:rsidR="00653EE4" w:rsidRPr="00864D28" w:rsidRDefault="00653EE4" w:rsidP="00864D28">
            <w:pPr>
              <w:spacing w:after="0" w:line="240" w:lineRule="auto"/>
              <w:rPr>
                <w:rFonts w:ascii="Times New Roman" w:hAnsi="Times New Roman" w:cs="Times New Roman"/>
                <w:sz w:val="24"/>
                <w:szCs w:val="24"/>
              </w:rPr>
            </w:pPr>
            <w:r w:rsidRPr="00864D28">
              <w:rPr>
                <w:rFonts w:ascii="Times New Roman" w:hAnsi="Times New Roman" w:cs="Times New Roman"/>
                <w:sz w:val="24"/>
                <w:szCs w:val="24"/>
              </w:rPr>
              <w:t>99.8%</w:t>
            </w:r>
          </w:p>
        </w:tc>
      </w:tr>
      <w:tr w:rsidR="00653EE4" w:rsidRPr="00653EE4" w:rsidTr="00864D28">
        <w:trPr>
          <w:trHeight w:val="361"/>
        </w:trPr>
        <w:tc>
          <w:tcPr>
            <w:tcW w:w="2270" w:type="dxa"/>
            <w:shd w:val="clear" w:color="auto" w:fill="auto"/>
            <w:noWrap/>
            <w:vAlign w:val="center"/>
            <w:hideMark/>
          </w:tcPr>
          <w:p w:rsidR="00653EE4" w:rsidRPr="00864D28" w:rsidRDefault="00653EE4" w:rsidP="00864D28">
            <w:pPr>
              <w:spacing w:after="0" w:line="240" w:lineRule="auto"/>
              <w:rPr>
                <w:rFonts w:ascii="Times New Roman" w:hAnsi="Times New Roman" w:cs="Times New Roman"/>
                <w:sz w:val="24"/>
                <w:szCs w:val="24"/>
              </w:rPr>
            </w:pPr>
            <w:r w:rsidRPr="00864D28">
              <w:rPr>
                <w:rFonts w:ascii="Times New Roman" w:hAnsi="Times New Roman" w:cs="Times New Roman"/>
                <w:sz w:val="24"/>
                <w:szCs w:val="24"/>
              </w:rPr>
              <w:t>LTR-LMN</w:t>
            </w:r>
          </w:p>
        </w:tc>
        <w:tc>
          <w:tcPr>
            <w:tcW w:w="1510" w:type="dxa"/>
            <w:shd w:val="clear" w:color="auto" w:fill="auto"/>
            <w:noWrap/>
            <w:vAlign w:val="center"/>
            <w:hideMark/>
          </w:tcPr>
          <w:p w:rsidR="00653EE4" w:rsidRPr="00864D28" w:rsidRDefault="00653EE4" w:rsidP="00864D28">
            <w:pPr>
              <w:spacing w:after="0" w:line="240" w:lineRule="auto"/>
              <w:rPr>
                <w:rFonts w:ascii="Times New Roman" w:hAnsi="Times New Roman" w:cs="Times New Roman"/>
                <w:sz w:val="24"/>
                <w:szCs w:val="24"/>
              </w:rPr>
            </w:pPr>
            <w:r w:rsidRPr="00864D28">
              <w:rPr>
                <w:rFonts w:ascii="Times New Roman" w:hAnsi="Times New Roman" w:cs="Times New Roman"/>
                <w:sz w:val="24"/>
                <w:szCs w:val="24"/>
              </w:rPr>
              <w:t>92.6%</w:t>
            </w:r>
          </w:p>
        </w:tc>
        <w:tc>
          <w:tcPr>
            <w:tcW w:w="1510" w:type="dxa"/>
            <w:shd w:val="clear" w:color="auto" w:fill="auto"/>
            <w:noWrap/>
            <w:vAlign w:val="center"/>
            <w:hideMark/>
          </w:tcPr>
          <w:p w:rsidR="00653EE4" w:rsidRPr="00864D28" w:rsidRDefault="00653EE4" w:rsidP="00864D28">
            <w:pPr>
              <w:spacing w:after="0" w:line="240" w:lineRule="auto"/>
              <w:rPr>
                <w:rFonts w:ascii="Times New Roman" w:hAnsi="Times New Roman" w:cs="Times New Roman"/>
                <w:sz w:val="24"/>
                <w:szCs w:val="24"/>
              </w:rPr>
            </w:pPr>
            <w:r w:rsidRPr="00864D28">
              <w:rPr>
                <w:rFonts w:ascii="Times New Roman" w:hAnsi="Times New Roman" w:cs="Times New Roman"/>
                <w:sz w:val="24"/>
                <w:szCs w:val="24"/>
              </w:rPr>
              <w:t>80.3%</w:t>
            </w:r>
          </w:p>
        </w:tc>
        <w:tc>
          <w:tcPr>
            <w:tcW w:w="1512" w:type="dxa"/>
            <w:shd w:val="clear" w:color="auto" w:fill="auto"/>
            <w:noWrap/>
            <w:vAlign w:val="center"/>
            <w:hideMark/>
          </w:tcPr>
          <w:p w:rsidR="00653EE4" w:rsidRPr="00864D28" w:rsidRDefault="00653EE4" w:rsidP="00864D28">
            <w:pPr>
              <w:spacing w:after="0" w:line="240" w:lineRule="auto"/>
              <w:rPr>
                <w:rFonts w:ascii="Times New Roman" w:hAnsi="Times New Roman" w:cs="Times New Roman"/>
                <w:sz w:val="24"/>
                <w:szCs w:val="24"/>
              </w:rPr>
            </w:pPr>
            <w:r w:rsidRPr="00864D28">
              <w:rPr>
                <w:rFonts w:ascii="Times New Roman" w:hAnsi="Times New Roman" w:cs="Times New Roman"/>
                <w:sz w:val="24"/>
                <w:szCs w:val="24"/>
              </w:rPr>
              <w:t>99.6%</w:t>
            </w:r>
          </w:p>
        </w:tc>
      </w:tr>
      <w:tr w:rsidR="00653EE4" w:rsidRPr="00653EE4" w:rsidTr="00864D28">
        <w:trPr>
          <w:trHeight w:val="375"/>
        </w:trPr>
        <w:tc>
          <w:tcPr>
            <w:tcW w:w="2270" w:type="dxa"/>
            <w:tcBorders>
              <w:bottom w:val="single" w:sz="4" w:space="0" w:color="auto"/>
            </w:tcBorders>
            <w:shd w:val="clear" w:color="auto" w:fill="auto"/>
            <w:noWrap/>
            <w:vAlign w:val="center"/>
            <w:hideMark/>
          </w:tcPr>
          <w:p w:rsidR="00653EE4" w:rsidRPr="00864D28" w:rsidRDefault="00653EE4" w:rsidP="00864D28">
            <w:pPr>
              <w:spacing w:after="0" w:line="240" w:lineRule="auto"/>
              <w:rPr>
                <w:rFonts w:ascii="Times New Roman" w:hAnsi="Times New Roman" w:cs="Times New Roman"/>
                <w:sz w:val="24"/>
                <w:szCs w:val="24"/>
              </w:rPr>
            </w:pPr>
            <w:r w:rsidRPr="00864D28">
              <w:rPr>
                <w:rFonts w:ascii="Times New Roman" w:hAnsi="Times New Roman" w:cs="Times New Roman"/>
                <w:sz w:val="24"/>
                <w:szCs w:val="24"/>
              </w:rPr>
              <w:t>SMT-LMN</w:t>
            </w:r>
          </w:p>
        </w:tc>
        <w:tc>
          <w:tcPr>
            <w:tcW w:w="1510" w:type="dxa"/>
            <w:tcBorders>
              <w:bottom w:val="single" w:sz="4" w:space="0" w:color="auto"/>
            </w:tcBorders>
            <w:shd w:val="clear" w:color="auto" w:fill="auto"/>
            <w:noWrap/>
            <w:vAlign w:val="center"/>
            <w:hideMark/>
          </w:tcPr>
          <w:p w:rsidR="00653EE4" w:rsidRPr="00864D28" w:rsidRDefault="00653EE4" w:rsidP="00864D28">
            <w:pPr>
              <w:spacing w:after="0" w:line="240" w:lineRule="auto"/>
              <w:rPr>
                <w:rFonts w:ascii="Times New Roman" w:hAnsi="Times New Roman" w:cs="Times New Roman"/>
                <w:sz w:val="24"/>
                <w:szCs w:val="24"/>
              </w:rPr>
            </w:pPr>
            <w:r w:rsidRPr="00864D28">
              <w:rPr>
                <w:rFonts w:ascii="Times New Roman" w:hAnsi="Times New Roman" w:cs="Times New Roman"/>
                <w:sz w:val="24"/>
                <w:szCs w:val="24"/>
              </w:rPr>
              <w:t>87.2%</w:t>
            </w:r>
          </w:p>
        </w:tc>
        <w:tc>
          <w:tcPr>
            <w:tcW w:w="1510" w:type="dxa"/>
            <w:tcBorders>
              <w:bottom w:val="single" w:sz="4" w:space="0" w:color="auto"/>
            </w:tcBorders>
            <w:shd w:val="clear" w:color="auto" w:fill="auto"/>
            <w:noWrap/>
            <w:vAlign w:val="center"/>
            <w:hideMark/>
          </w:tcPr>
          <w:p w:rsidR="00653EE4" w:rsidRPr="00864D28" w:rsidRDefault="00653EE4" w:rsidP="00864D28">
            <w:pPr>
              <w:spacing w:after="0" w:line="240" w:lineRule="auto"/>
              <w:rPr>
                <w:rFonts w:ascii="Times New Roman" w:hAnsi="Times New Roman" w:cs="Times New Roman"/>
                <w:sz w:val="24"/>
                <w:szCs w:val="24"/>
              </w:rPr>
            </w:pPr>
            <w:r w:rsidRPr="00864D28">
              <w:rPr>
                <w:rFonts w:ascii="Times New Roman" w:hAnsi="Times New Roman" w:cs="Times New Roman"/>
                <w:sz w:val="24"/>
                <w:szCs w:val="24"/>
              </w:rPr>
              <w:t>76.6%</w:t>
            </w:r>
          </w:p>
        </w:tc>
        <w:tc>
          <w:tcPr>
            <w:tcW w:w="1512" w:type="dxa"/>
            <w:tcBorders>
              <w:bottom w:val="single" w:sz="4" w:space="0" w:color="auto"/>
            </w:tcBorders>
            <w:shd w:val="clear" w:color="auto" w:fill="auto"/>
            <w:noWrap/>
            <w:vAlign w:val="center"/>
            <w:hideMark/>
          </w:tcPr>
          <w:p w:rsidR="00653EE4" w:rsidRPr="00864D28" w:rsidRDefault="00653EE4" w:rsidP="00864D28">
            <w:pPr>
              <w:spacing w:after="0" w:line="240" w:lineRule="auto"/>
              <w:rPr>
                <w:rFonts w:ascii="Times New Roman" w:hAnsi="Times New Roman" w:cs="Times New Roman"/>
                <w:sz w:val="24"/>
                <w:szCs w:val="24"/>
              </w:rPr>
            </w:pPr>
            <w:r w:rsidRPr="00864D28">
              <w:rPr>
                <w:rFonts w:ascii="Times New Roman" w:hAnsi="Times New Roman" w:cs="Times New Roman"/>
                <w:sz w:val="24"/>
                <w:szCs w:val="24"/>
              </w:rPr>
              <w:t>96.6%</w:t>
            </w:r>
          </w:p>
        </w:tc>
      </w:tr>
    </w:tbl>
    <w:p w:rsidR="00653EE4" w:rsidRDefault="00653EE4" w:rsidP="00A57BAC">
      <w:pPr>
        <w:spacing w:after="0"/>
        <w:rPr>
          <w:rFonts w:ascii="Times New Roman" w:hAnsi="Times New Roman" w:cs="Times New Roman"/>
          <w:sz w:val="24"/>
          <w:szCs w:val="24"/>
        </w:rPr>
      </w:pPr>
    </w:p>
    <w:p w:rsidR="00FE4E56" w:rsidRPr="00A312CB" w:rsidRDefault="00CD664C" w:rsidP="00952B5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232256" w:rsidRPr="00232256" w:rsidRDefault="00232256" w:rsidP="00864D28">
      <w:pPr>
        <w:spacing w:after="120" w:line="240" w:lineRule="auto"/>
        <w:rPr>
          <w:rFonts w:ascii="Times New Roman" w:hAnsi="Times New Roman" w:cs="Times New Roman"/>
          <w:i/>
          <w:sz w:val="24"/>
          <w:szCs w:val="24"/>
        </w:rPr>
      </w:pPr>
      <w:r w:rsidRPr="00232256">
        <w:rPr>
          <w:rFonts w:ascii="Times New Roman" w:hAnsi="Times New Roman" w:cs="Times New Roman"/>
          <w:i/>
          <w:sz w:val="24"/>
          <w:szCs w:val="24"/>
        </w:rPr>
        <w:t>Parr Survival</w:t>
      </w:r>
    </w:p>
    <w:p w:rsidR="00131B33" w:rsidRDefault="006C2732" w:rsidP="00952B53">
      <w:pPr>
        <w:spacing w:after="0" w:line="240" w:lineRule="auto"/>
        <w:rPr>
          <w:rFonts w:ascii="Times New Roman" w:hAnsi="Times New Roman" w:cs="Times New Roman"/>
          <w:sz w:val="24"/>
          <w:szCs w:val="24"/>
        </w:rPr>
      </w:pPr>
      <w:r w:rsidRPr="006C2732">
        <w:rPr>
          <w:rFonts w:ascii="Times New Roman" w:hAnsi="Times New Roman" w:cs="Times New Roman"/>
          <w:sz w:val="24"/>
          <w:szCs w:val="24"/>
        </w:rPr>
        <w:t xml:space="preserve">Capture and tagging efforts began in late July, but </w:t>
      </w:r>
      <w:r w:rsidR="000C1A58">
        <w:rPr>
          <w:rFonts w:ascii="Times New Roman" w:hAnsi="Times New Roman" w:cs="Times New Roman"/>
          <w:sz w:val="24"/>
          <w:szCs w:val="24"/>
        </w:rPr>
        <w:t>approximately half</w:t>
      </w:r>
      <w:r w:rsidRPr="006C2732">
        <w:rPr>
          <w:rFonts w:ascii="Times New Roman" w:hAnsi="Times New Roman" w:cs="Times New Roman"/>
          <w:sz w:val="24"/>
          <w:szCs w:val="24"/>
        </w:rPr>
        <w:t xml:space="preserve"> of the spring Chinook </w:t>
      </w:r>
      <w:r w:rsidR="000C1A58">
        <w:rPr>
          <w:rFonts w:ascii="Times New Roman" w:hAnsi="Times New Roman" w:cs="Times New Roman"/>
          <w:sz w:val="24"/>
          <w:szCs w:val="24"/>
        </w:rPr>
        <w:t>s</w:t>
      </w:r>
      <w:r w:rsidR="000C1A58" w:rsidRPr="006C2732">
        <w:rPr>
          <w:rFonts w:ascii="Times New Roman" w:hAnsi="Times New Roman" w:cs="Times New Roman"/>
          <w:sz w:val="24"/>
          <w:szCs w:val="24"/>
        </w:rPr>
        <w:t xml:space="preserve">almon </w:t>
      </w:r>
      <w:r w:rsidRPr="006C2732">
        <w:rPr>
          <w:rFonts w:ascii="Times New Roman" w:hAnsi="Times New Roman" w:cs="Times New Roman"/>
          <w:sz w:val="24"/>
          <w:szCs w:val="24"/>
        </w:rPr>
        <w:t>were not large enough to PIT tag</w:t>
      </w:r>
      <w:r w:rsidR="000C1A58">
        <w:rPr>
          <w:rFonts w:ascii="Times New Roman" w:hAnsi="Times New Roman" w:cs="Times New Roman"/>
          <w:sz w:val="24"/>
          <w:szCs w:val="24"/>
        </w:rPr>
        <w:t xml:space="preserve"> per</w:t>
      </w:r>
      <w:r w:rsidRPr="006C2732">
        <w:rPr>
          <w:rFonts w:ascii="Times New Roman" w:hAnsi="Times New Roman" w:cs="Times New Roman"/>
          <w:sz w:val="24"/>
          <w:szCs w:val="24"/>
        </w:rPr>
        <w:t xml:space="preserve"> our ESA permits. </w:t>
      </w:r>
      <w:r w:rsidR="000C1A58">
        <w:rPr>
          <w:rFonts w:ascii="Times New Roman" w:hAnsi="Times New Roman" w:cs="Times New Roman"/>
          <w:sz w:val="24"/>
          <w:szCs w:val="24"/>
        </w:rPr>
        <w:t>Field activities were reinitiated on</w:t>
      </w:r>
      <w:r w:rsidRPr="006C2732">
        <w:rPr>
          <w:rFonts w:ascii="Times New Roman" w:hAnsi="Times New Roman" w:cs="Times New Roman"/>
          <w:sz w:val="24"/>
          <w:szCs w:val="24"/>
        </w:rPr>
        <w:t xml:space="preserve"> </w:t>
      </w:r>
      <w:r w:rsidR="00232256">
        <w:rPr>
          <w:rFonts w:ascii="Times New Roman" w:hAnsi="Times New Roman" w:cs="Times New Roman"/>
          <w:sz w:val="24"/>
          <w:szCs w:val="24"/>
        </w:rPr>
        <w:t>September 30</w:t>
      </w:r>
      <w:r w:rsidR="000C1A58">
        <w:rPr>
          <w:rFonts w:ascii="Times New Roman" w:hAnsi="Times New Roman" w:cs="Times New Roman"/>
          <w:sz w:val="24"/>
          <w:szCs w:val="24"/>
        </w:rPr>
        <w:t>, a date we assumed to precede</w:t>
      </w:r>
      <w:r w:rsidR="00232256">
        <w:rPr>
          <w:rFonts w:ascii="Times New Roman" w:hAnsi="Times New Roman" w:cs="Times New Roman"/>
          <w:sz w:val="24"/>
          <w:szCs w:val="24"/>
        </w:rPr>
        <w:t xml:space="preserve"> </w:t>
      </w:r>
      <w:r w:rsidR="000C1A58">
        <w:rPr>
          <w:rFonts w:ascii="Times New Roman" w:hAnsi="Times New Roman" w:cs="Times New Roman"/>
          <w:sz w:val="24"/>
          <w:szCs w:val="24"/>
        </w:rPr>
        <w:t>any</w:t>
      </w:r>
      <w:r w:rsidRPr="006C2732">
        <w:rPr>
          <w:rFonts w:ascii="Times New Roman" w:hAnsi="Times New Roman" w:cs="Times New Roman"/>
          <w:sz w:val="24"/>
          <w:szCs w:val="24"/>
        </w:rPr>
        <w:t xml:space="preserve"> major redistribution into downstream overwintering areas, and </w:t>
      </w:r>
      <w:r w:rsidR="000C1A58">
        <w:rPr>
          <w:rFonts w:ascii="Times New Roman" w:hAnsi="Times New Roman" w:cs="Times New Roman"/>
          <w:sz w:val="24"/>
          <w:szCs w:val="24"/>
        </w:rPr>
        <w:t xml:space="preserve">thus </w:t>
      </w:r>
      <w:r w:rsidRPr="006C2732">
        <w:rPr>
          <w:rFonts w:ascii="Times New Roman" w:hAnsi="Times New Roman" w:cs="Times New Roman"/>
          <w:sz w:val="24"/>
          <w:szCs w:val="24"/>
        </w:rPr>
        <w:t xml:space="preserve">still </w:t>
      </w:r>
      <w:r w:rsidR="000C1A58" w:rsidRPr="006C2732">
        <w:rPr>
          <w:rFonts w:ascii="Times New Roman" w:hAnsi="Times New Roman" w:cs="Times New Roman"/>
          <w:sz w:val="24"/>
          <w:szCs w:val="24"/>
        </w:rPr>
        <w:t xml:space="preserve">reflect </w:t>
      </w:r>
      <w:r w:rsidR="000C1A58">
        <w:rPr>
          <w:rFonts w:ascii="Times New Roman" w:hAnsi="Times New Roman" w:cs="Times New Roman"/>
          <w:sz w:val="24"/>
          <w:szCs w:val="24"/>
        </w:rPr>
        <w:t>the</w:t>
      </w:r>
      <w:r w:rsidR="000C1A58" w:rsidRPr="006C2732">
        <w:rPr>
          <w:rFonts w:ascii="Times New Roman" w:hAnsi="Times New Roman" w:cs="Times New Roman"/>
          <w:sz w:val="24"/>
          <w:szCs w:val="24"/>
        </w:rPr>
        <w:t xml:space="preserve"> summer</w:t>
      </w:r>
      <w:r w:rsidRPr="006C2732">
        <w:rPr>
          <w:rFonts w:ascii="Times New Roman" w:hAnsi="Times New Roman" w:cs="Times New Roman"/>
          <w:sz w:val="24"/>
          <w:szCs w:val="24"/>
        </w:rPr>
        <w:t xml:space="preserve"> rearing </w:t>
      </w:r>
      <w:r w:rsidR="000C1A58">
        <w:rPr>
          <w:rFonts w:ascii="Times New Roman" w:hAnsi="Times New Roman" w:cs="Times New Roman"/>
          <w:sz w:val="24"/>
          <w:szCs w:val="24"/>
        </w:rPr>
        <w:t>distribution</w:t>
      </w:r>
      <w:r w:rsidRPr="006C2732">
        <w:rPr>
          <w:rFonts w:ascii="Times New Roman" w:hAnsi="Times New Roman" w:cs="Times New Roman"/>
          <w:sz w:val="24"/>
          <w:szCs w:val="24"/>
        </w:rPr>
        <w:t>.</w:t>
      </w:r>
      <w:r w:rsidR="00E267B1">
        <w:rPr>
          <w:rFonts w:ascii="Times New Roman" w:hAnsi="Times New Roman" w:cs="Times New Roman"/>
          <w:sz w:val="24"/>
          <w:szCs w:val="24"/>
        </w:rPr>
        <w:t xml:space="preserve"> </w:t>
      </w:r>
      <w:r w:rsidR="00B02431">
        <w:rPr>
          <w:rFonts w:ascii="Times New Roman" w:hAnsi="Times New Roman" w:cs="Times New Roman"/>
          <w:sz w:val="24"/>
          <w:szCs w:val="24"/>
        </w:rPr>
        <w:t>A total of 1,531</w:t>
      </w:r>
      <w:r w:rsidR="00131B33" w:rsidRPr="006C2732">
        <w:rPr>
          <w:rFonts w:ascii="Times New Roman" w:hAnsi="Times New Roman" w:cs="Times New Roman"/>
          <w:sz w:val="24"/>
          <w:szCs w:val="24"/>
        </w:rPr>
        <w:t xml:space="preserve"> juvenile spring Chinook </w:t>
      </w:r>
      <w:r w:rsidR="00AD1124" w:rsidRPr="006C2732">
        <w:rPr>
          <w:rFonts w:ascii="Times New Roman" w:hAnsi="Times New Roman" w:cs="Times New Roman"/>
          <w:sz w:val="24"/>
          <w:szCs w:val="24"/>
        </w:rPr>
        <w:t>salmon</w:t>
      </w:r>
      <w:r w:rsidR="00131B33" w:rsidRPr="006C2732">
        <w:rPr>
          <w:rFonts w:ascii="Times New Roman" w:hAnsi="Times New Roman" w:cs="Times New Roman"/>
          <w:sz w:val="24"/>
          <w:szCs w:val="24"/>
        </w:rPr>
        <w:t xml:space="preserve"> were tagged in the upper Tucannon Ri</w:t>
      </w:r>
      <w:r w:rsidR="00E632A7">
        <w:rPr>
          <w:rFonts w:ascii="Times New Roman" w:hAnsi="Times New Roman" w:cs="Times New Roman"/>
          <w:sz w:val="24"/>
          <w:szCs w:val="24"/>
        </w:rPr>
        <w:t>ver watershed</w:t>
      </w:r>
      <w:r w:rsidR="000C1A58">
        <w:rPr>
          <w:rFonts w:ascii="Times New Roman" w:hAnsi="Times New Roman" w:cs="Times New Roman"/>
          <w:sz w:val="24"/>
          <w:szCs w:val="24"/>
        </w:rPr>
        <w:t>,</w:t>
      </w:r>
      <w:r w:rsidR="00E632A7">
        <w:rPr>
          <w:rFonts w:ascii="Times New Roman" w:hAnsi="Times New Roman" w:cs="Times New Roman"/>
          <w:sz w:val="24"/>
          <w:szCs w:val="24"/>
        </w:rPr>
        <w:t xml:space="preserve"> which included a total of 785 funded by </w:t>
      </w:r>
      <w:r w:rsidR="000C1A58">
        <w:rPr>
          <w:rFonts w:ascii="Times New Roman" w:hAnsi="Times New Roman" w:cs="Times New Roman"/>
          <w:sz w:val="24"/>
          <w:szCs w:val="24"/>
        </w:rPr>
        <w:t xml:space="preserve">the </w:t>
      </w:r>
      <w:r w:rsidR="00E632A7">
        <w:rPr>
          <w:rFonts w:ascii="Times New Roman" w:hAnsi="Times New Roman" w:cs="Times New Roman"/>
          <w:sz w:val="24"/>
          <w:szCs w:val="24"/>
        </w:rPr>
        <w:t>McNary Project</w:t>
      </w:r>
      <w:r w:rsidR="00131B33" w:rsidRPr="006C2732">
        <w:rPr>
          <w:rFonts w:ascii="Times New Roman" w:hAnsi="Times New Roman" w:cs="Times New Roman"/>
          <w:sz w:val="24"/>
          <w:szCs w:val="24"/>
        </w:rPr>
        <w:t>.</w:t>
      </w:r>
      <w:r w:rsidR="00E267B1">
        <w:rPr>
          <w:rFonts w:ascii="Times New Roman" w:hAnsi="Times New Roman" w:cs="Times New Roman"/>
          <w:sz w:val="24"/>
          <w:szCs w:val="24"/>
        </w:rPr>
        <w:t xml:space="preserve"> </w:t>
      </w:r>
      <w:r w:rsidR="00220C2D">
        <w:rPr>
          <w:rFonts w:ascii="Times New Roman" w:hAnsi="Times New Roman" w:cs="Times New Roman"/>
          <w:sz w:val="24"/>
          <w:szCs w:val="24"/>
        </w:rPr>
        <w:t xml:space="preserve">A total of 216 were tagged in reach eight in July with a total of 1,315 tagged in </w:t>
      </w:r>
      <w:r w:rsidR="008608B2">
        <w:rPr>
          <w:rFonts w:ascii="Times New Roman" w:hAnsi="Times New Roman" w:cs="Times New Roman"/>
          <w:sz w:val="24"/>
          <w:szCs w:val="24"/>
        </w:rPr>
        <w:t xml:space="preserve">late September and </w:t>
      </w:r>
      <w:r w:rsidR="00220C2D">
        <w:rPr>
          <w:rFonts w:ascii="Times New Roman" w:hAnsi="Times New Roman" w:cs="Times New Roman"/>
          <w:sz w:val="24"/>
          <w:szCs w:val="24"/>
        </w:rPr>
        <w:t>October</w:t>
      </w:r>
      <w:r w:rsidR="000C1A58">
        <w:rPr>
          <w:rFonts w:ascii="Times New Roman" w:hAnsi="Times New Roman" w:cs="Times New Roman"/>
          <w:sz w:val="24"/>
          <w:szCs w:val="24"/>
        </w:rPr>
        <w:t>,</w:t>
      </w:r>
      <w:r w:rsidR="00220C2D">
        <w:rPr>
          <w:rFonts w:ascii="Times New Roman" w:hAnsi="Times New Roman" w:cs="Times New Roman"/>
          <w:sz w:val="24"/>
          <w:szCs w:val="24"/>
        </w:rPr>
        <w:t xml:space="preserve"> approximately proportionate their spawning distribution in 2012.</w:t>
      </w:r>
      <w:r w:rsidR="00E267B1">
        <w:rPr>
          <w:rFonts w:ascii="Times New Roman" w:hAnsi="Times New Roman" w:cs="Times New Roman"/>
          <w:sz w:val="24"/>
          <w:szCs w:val="24"/>
        </w:rPr>
        <w:t xml:space="preserve"> </w:t>
      </w:r>
      <w:r w:rsidR="00DE7FFA">
        <w:rPr>
          <w:rFonts w:ascii="Times New Roman" w:hAnsi="Times New Roman" w:cs="Times New Roman"/>
          <w:sz w:val="24"/>
          <w:szCs w:val="24"/>
        </w:rPr>
        <w:t>The</w:t>
      </w:r>
      <w:r w:rsidR="00131B33" w:rsidRPr="006C2732">
        <w:rPr>
          <w:rFonts w:ascii="Times New Roman" w:hAnsi="Times New Roman" w:cs="Times New Roman"/>
          <w:sz w:val="24"/>
          <w:szCs w:val="24"/>
        </w:rPr>
        <w:t xml:space="preserve"> </w:t>
      </w:r>
      <w:r w:rsidR="008E097C">
        <w:rPr>
          <w:rFonts w:ascii="Times New Roman" w:hAnsi="Times New Roman" w:cs="Times New Roman"/>
          <w:sz w:val="24"/>
          <w:szCs w:val="24"/>
        </w:rPr>
        <w:t>fall</w:t>
      </w:r>
      <w:r w:rsidR="00220C2D">
        <w:rPr>
          <w:rFonts w:ascii="Times New Roman" w:hAnsi="Times New Roman" w:cs="Times New Roman"/>
          <w:sz w:val="24"/>
          <w:szCs w:val="24"/>
        </w:rPr>
        <w:t xml:space="preserve"> tags </w:t>
      </w:r>
      <w:r w:rsidR="00131B33" w:rsidRPr="006C2732">
        <w:rPr>
          <w:rFonts w:ascii="Times New Roman" w:hAnsi="Times New Roman" w:cs="Times New Roman"/>
          <w:sz w:val="24"/>
          <w:szCs w:val="24"/>
        </w:rPr>
        <w:t xml:space="preserve">were allocated throughout geomorphic </w:t>
      </w:r>
      <w:r w:rsidR="00131B33" w:rsidRPr="0073225E">
        <w:rPr>
          <w:rFonts w:ascii="Times New Roman" w:hAnsi="Times New Roman" w:cs="Times New Roman"/>
          <w:sz w:val="24"/>
          <w:szCs w:val="24"/>
        </w:rPr>
        <w:t xml:space="preserve">reaches </w:t>
      </w:r>
      <w:r w:rsidR="00220C2D" w:rsidRPr="0073225E">
        <w:rPr>
          <w:rFonts w:ascii="Times New Roman" w:hAnsi="Times New Roman" w:cs="Times New Roman"/>
          <w:sz w:val="24"/>
          <w:szCs w:val="24"/>
        </w:rPr>
        <w:t>seven (n = 102), eight (n = 463</w:t>
      </w:r>
      <w:r w:rsidR="00131B33" w:rsidRPr="0073225E">
        <w:rPr>
          <w:rFonts w:ascii="Times New Roman" w:hAnsi="Times New Roman" w:cs="Times New Roman"/>
          <w:sz w:val="24"/>
          <w:szCs w:val="24"/>
        </w:rPr>
        <w:t xml:space="preserve">), </w:t>
      </w:r>
      <w:r w:rsidR="00220C2D" w:rsidRPr="0073225E">
        <w:rPr>
          <w:rFonts w:ascii="Times New Roman" w:hAnsi="Times New Roman" w:cs="Times New Roman"/>
          <w:sz w:val="24"/>
          <w:szCs w:val="24"/>
        </w:rPr>
        <w:t>nine (n = 210), and ten (n = 540</w:t>
      </w:r>
      <w:r w:rsidR="00131B33" w:rsidRPr="0073225E">
        <w:rPr>
          <w:rFonts w:ascii="Times New Roman" w:hAnsi="Times New Roman" w:cs="Times New Roman"/>
          <w:sz w:val="24"/>
          <w:szCs w:val="24"/>
        </w:rPr>
        <w:t>).</w:t>
      </w:r>
      <w:r w:rsidR="00E267B1">
        <w:rPr>
          <w:rFonts w:ascii="Times New Roman" w:hAnsi="Times New Roman" w:cs="Times New Roman"/>
          <w:sz w:val="24"/>
          <w:szCs w:val="24"/>
        </w:rPr>
        <w:t xml:space="preserve"> </w:t>
      </w:r>
      <w:r w:rsidR="00CB4038">
        <w:rPr>
          <w:rFonts w:ascii="Times New Roman" w:hAnsi="Times New Roman" w:cs="Times New Roman"/>
          <w:sz w:val="24"/>
          <w:szCs w:val="24"/>
        </w:rPr>
        <w:t>All fish tagged in reach seven were above UTR.</w:t>
      </w:r>
      <w:r w:rsidR="00E267B1">
        <w:rPr>
          <w:rFonts w:ascii="Times New Roman" w:hAnsi="Times New Roman" w:cs="Times New Roman"/>
          <w:sz w:val="24"/>
          <w:szCs w:val="24"/>
        </w:rPr>
        <w:t xml:space="preserve"> </w:t>
      </w:r>
      <w:r w:rsidR="008608B2">
        <w:rPr>
          <w:rFonts w:ascii="Times New Roman" w:hAnsi="Times New Roman" w:cs="Times New Roman"/>
          <w:sz w:val="24"/>
          <w:szCs w:val="24"/>
        </w:rPr>
        <w:t>The mean length was 80.5 mm</w:t>
      </w:r>
      <w:r w:rsidR="007D5AC6">
        <w:rPr>
          <w:rFonts w:ascii="Times New Roman" w:hAnsi="Times New Roman" w:cs="Times New Roman"/>
          <w:sz w:val="24"/>
          <w:szCs w:val="24"/>
        </w:rPr>
        <w:t xml:space="preserve"> </w:t>
      </w:r>
      <w:r w:rsidR="008608B2">
        <w:rPr>
          <w:rFonts w:ascii="Times New Roman" w:hAnsi="Times New Roman" w:cs="Times New Roman"/>
          <w:sz w:val="24"/>
          <w:szCs w:val="24"/>
        </w:rPr>
        <w:t>(SD = 6.5mm) for fish tagged from September 30 to October 10.</w:t>
      </w:r>
      <w:r w:rsidR="00E632A7">
        <w:rPr>
          <w:rFonts w:ascii="Times New Roman" w:hAnsi="Times New Roman" w:cs="Times New Roman"/>
          <w:sz w:val="24"/>
          <w:szCs w:val="24"/>
        </w:rPr>
        <w:t xml:space="preserve"> </w:t>
      </w:r>
      <w:r w:rsidR="00865F25">
        <w:rPr>
          <w:rFonts w:ascii="Times New Roman" w:hAnsi="Times New Roman" w:cs="Times New Roman"/>
          <w:sz w:val="24"/>
          <w:szCs w:val="24"/>
        </w:rPr>
        <w:t>A</w:t>
      </w:r>
      <w:r w:rsidR="00865F25" w:rsidRPr="009A5304">
        <w:rPr>
          <w:rFonts w:ascii="Times New Roman" w:hAnsi="Times New Roman" w:cs="Times New Roman"/>
          <w:sz w:val="24"/>
          <w:szCs w:val="24"/>
        </w:rPr>
        <w:t xml:space="preserve"> total of </w:t>
      </w:r>
      <w:r w:rsidR="00865F25">
        <w:rPr>
          <w:rFonts w:ascii="Times New Roman" w:hAnsi="Times New Roman" w:cs="Times New Roman"/>
          <w:sz w:val="24"/>
          <w:szCs w:val="24"/>
        </w:rPr>
        <w:t>124</w:t>
      </w:r>
      <w:r w:rsidR="00865F25" w:rsidRPr="009A5304">
        <w:rPr>
          <w:rFonts w:ascii="Times New Roman" w:hAnsi="Times New Roman" w:cs="Times New Roman"/>
          <w:sz w:val="24"/>
          <w:szCs w:val="24"/>
        </w:rPr>
        <w:t xml:space="preserve"> mortalities were observed </w:t>
      </w:r>
      <w:r w:rsidR="00865F25">
        <w:rPr>
          <w:rFonts w:ascii="Times New Roman" w:hAnsi="Times New Roman" w:cs="Times New Roman"/>
          <w:sz w:val="24"/>
          <w:szCs w:val="24"/>
        </w:rPr>
        <w:t>as a result of electrofishing and 2 mortalities occurred during post-tagging recovery, which represents an</w:t>
      </w:r>
      <w:r w:rsidR="008C2567">
        <w:rPr>
          <w:rFonts w:ascii="Times New Roman" w:hAnsi="Times New Roman" w:cs="Times New Roman"/>
          <w:sz w:val="24"/>
          <w:szCs w:val="24"/>
        </w:rPr>
        <w:t xml:space="preserve"> </w:t>
      </w:r>
      <w:r w:rsidR="00865F25">
        <w:rPr>
          <w:rFonts w:ascii="Times New Roman" w:hAnsi="Times New Roman" w:cs="Times New Roman"/>
          <w:sz w:val="24"/>
          <w:szCs w:val="24"/>
        </w:rPr>
        <w:t>8.2%</w:t>
      </w:r>
      <w:r w:rsidR="00E267B1" w:rsidRPr="00EC2F4F">
        <w:rPr>
          <w:rFonts w:ascii="Times New Roman" w:hAnsi="Times New Roman" w:cs="Times New Roman"/>
          <w:sz w:val="24"/>
          <w:szCs w:val="24"/>
        </w:rPr>
        <w:t xml:space="preserve"> </w:t>
      </w:r>
      <w:r w:rsidR="009A5304">
        <w:rPr>
          <w:rFonts w:ascii="Times New Roman" w:hAnsi="Times New Roman" w:cs="Times New Roman"/>
          <w:sz w:val="24"/>
          <w:szCs w:val="24"/>
        </w:rPr>
        <w:t xml:space="preserve">handling and tagging </w:t>
      </w:r>
      <w:r w:rsidR="00E632A7" w:rsidRPr="009A5304">
        <w:rPr>
          <w:rFonts w:ascii="Times New Roman" w:hAnsi="Times New Roman" w:cs="Times New Roman"/>
          <w:sz w:val="24"/>
          <w:szCs w:val="24"/>
        </w:rPr>
        <w:t>mortality rate.</w:t>
      </w:r>
      <w:r w:rsidR="00E267B1">
        <w:rPr>
          <w:rFonts w:ascii="Times New Roman" w:hAnsi="Times New Roman" w:cs="Times New Roman"/>
          <w:sz w:val="24"/>
          <w:szCs w:val="24"/>
        </w:rPr>
        <w:t xml:space="preserve"> </w:t>
      </w:r>
      <w:r w:rsidR="00A676CB">
        <w:rPr>
          <w:rFonts w:ascii="Times New Roman" w:hAnsi="Times New Roman" w:cs="Times New Roman"/>
          <w:sz w:val="24"/>
          <w:szCs w:val="24"/>
        </w:rPr>
        <w:t>T</w:t>
      </w:r>
      <w:r w:rsidR="00E64950">
        <w:rPr>
          <w:rFonts w:ascii="Times New Roman" w:hAnsi="Times New Roman" w:cs="Times New Roman"/>
          <w:sz w:val="24"/>
          <w:szCs w:val="24"/>
        </w:rPr>
        <w:t xml:space="preserve">hree </w:t>
      </w:r>
      <w:r w:rsidR="00A676CB">
        <w:rPr>
          <w:rFonts w:ascii="Times New Roman" w:hAnsi="Times New Roman" w:cs="Times New Roman"/>
          <w:sz w:val="24"/>
          <w:szCs w:val="24"/>
        </w:rPr>
        <w:t>PIT-</w:t>
      </w:r>
      <w:r w:rsidR="00E64950">
        <w:rPr>
          <w:rFonts w:ascii="Times New Roman" w:hAnsi="Times New Roman" w:cs="Times New Roman"/>
          <w:sz w:val="24"/>
          <w:szCs w:val="24"/>
        </w:rPr>
        <w:t>tagged parr were detected</w:t>
      </w:r>
      <w:r w:rsidR="00A676CB">
        <w:rPr>
          <w:rFonts w:ascii="Times New Roman" w:hAnsi="Times New Roman" w:cs="Times New Roman"/>
          <w:sz w:val="24"/>
          <w:szCs w:val="24"/>
        </w:rPr>
        <w:t xml:space="preserve"> in</w:t>
      </w:r>
      <w:r w:rsidR="00A676CB" w:rsidRPr="00A676CB">
        <w:rPr>
          <w:rFonts w:ascii="Times New Roman" w:hAnsi="Times New Roman" w:cs="Times New Roman"/>
          <w:sz w:val="24"/>
          <w:szCs w:val="24"/>
        </w:rPr>
        <w:t xml:space="preserve"> </w:t>
      </w:r>
      <w:r w:rsidR="00A676CB">
        <w:rPr>
          <w:rFonts w:ascii="Times New Roman" w:hAnsi="Times New Roman" w:cs="Times New Roman"/>
          <w:sz w:val="24"/>
          <w:szCs w:val="24"/>
        </w:rPr>
        <w:t>September 2014</w:t>
      </w:r>
      <w:r w:rsidR="00E64950">
        <w:rPr>
          <w:rFonts w:ascii="Times New Roman" w:hAnsi="Times New Roman" w:cs="Times New Roman"/>
          <w:sz w:val="24"/>
          <w:szCs w:val="24"/>
        </w:rPr>
        <w:t xml:space="preserve"> in</w:t>
      </w:r>
      <w:r w:rsidR="00A676CB">
        <w:rPr>
          <w:rFonts w:ascii="Times New Roman" w:hAnsi="Times New Roman" w:cs="Times New Roman"/>
          <w:sz w:val="24"/>
          <w:szCs w:val="24"/>
        </w:rPr>
        <w:t xml:space="preserve"> the upper Tucannon River having never emigrated; these fish were removed from</w:t>
      </w:r>
      <w:r w:rsidR="00E267B1">
        <w:rPr>
          <w:rFonts w:ascii="Times New Roman" w:hAnsi="Times New Roman" w:cs="Times New Roman"/>
          <w:sz w:val="24"/>
          <w:szCs w:val="24"/>
        </w:rPr>
        <w:t xml:space="preserve"> </w:t>
      </w:r>
      <w:r w:rsidR="00EC2F4F">
        <w:rPr>
          <w:rFonts w:ascii="Times New Roman" w:hAnsi="Times New Roman" w:cs="Times New Roman"/>
          <w:sz w:val="24"/>
          <w:szCs w:val="24"/>
        </w:rPr>
        <w:t>the study</w:t>
      </w:r>
      <w:r w:rsidR="008C2567">
        <w:rPr>
          <w:rFonts w:ascii="Times New Roman" w:hAnsi="Times New Roman" w:cs="Times New Roman"/>
          <w:sz w:val="24"/>
          <w:szCs w:val="24"/>
        </w:rPr>
        <w:t xml:space="preserve"> and </w:t>
      </w:r>
      <w:r w:rsidR="009A5304">
        <w:rPr>
          <w:rFonts w:ascii="Times New Roman" w:hAnsi="Times New Roman" w:cs="Times New Roman"/>
          <w:sz w:val="24"/>
          <w:szCs w:val="24"/>
        </w:rPr>
        <w:t>n</w:t>
      </w:r>
      <w:r w:rsidR="008C2567">
        <w:rPr>
          <w:rFonts w:ascii="Times New Roman" w:hAnsi="Times New Roman" w:cs="Times New Roman"/>
          <w:sz w:val="24"/>
          <w:szCs w:val="24"/>
        </w:rPr>
        <w:t>ot used in the</w:t>
      </w:r>
      <w:r w:rsidR="009A5304">
        <w:rPr>
          <w:rFonts w:ascii="Times New Roman" w:hAnsi="Times New Roman" w:cs="Times New Roman"/>
          <w:sz w:val="24"/>
          <w:szCs w:val="24"/>
        </w:rPr>
        <w:t xml:space="preserve"> anal</w:t>
      </w:r>
      <w:r w:rsidR="00FB62E3">
        <w:rPr>
          <w:rFonts w:ascii="Times New Roman" w:hAnsi="Times New Roman" w:cs="Times New Roman"/>
          <w:sz w:val="24"/>
          <w:szCs w:val="24"/>
        </w:rPr>
        <w:t>ysis.</w:t>
      </w:r>
    </w:p>
    <w:p w:rsidR="00952B53" w:rsidRDefault="00952B53" w:rsidP="00952B53">
      <w:pPr>
        <w:spacing w:after="0" w:line="240" w:lineRule="auto"/>
        <w:rPr>
          <w:rFonts w:ascii="Times New Roman" w:hAnsi="Times New Roman" w:cs="Times New Roman"/>
          <w:i/>
          <w:sz w:val="24"/>
          <w:szCs w:val="24"/>
        </w:rPr>
      </w:pPr>
    </w:p>
    <w:p w:rsidR="001637C4" w:rsidRPr="00E632A7" w:rsidRDefault="00CC2112" w:rsidP="00864D28">
      <w:pPr>
        <w:spacing w:after="120" w:line="240" w:lineRule="auto"/>
        <w:rPr>
          <w:rFonts w:ascii="Times New Roman" w:hAnsi="Times New Roman" w:cs="Times New Roman"/>
          <w:i/>
          <w:sz w:val="24"/>
          <w:szCs w:val="24"/>
        </w:rPr>
      </w:pPr>
      <w:r>
        <w:rPr>
          <w:rFonts w:ascii="Times New Roman" w:hAnsi="Times New Roman" w:cs="Times New Roman"/>
          <w:i/>
          <w:sz w:val="24"/>
          <w:szCs w:val="24"/>
        </w:rPr>
        <w:t xml:space="preserve">CJS Estimates of </w:t>
      </w:r>
      <w:r w:rsidR="002073E7">
        <w:rPr>
          <w:rFonts w:ascii="Times New Roman" w:hAnsi="Times New Roman" w:cs="Times New Roman"/>
          <w:i/>
          <w:sz w:val="24"/>
          <w:szCs w:val="24"/>
        </w:rPr>
        <w:t xml:space="preserve">Parr </w:t>
      </w:r>
      <w:r w:rsidR="00E632A7" w:rsidRPr="005A0ED9">
        <w:rPr>
          <w:rFonts w:ascii="Times New Roman" w:hAnsi="Times New Roman" w:cs="Times New Roman"/>
          <w:i/>
          <w:sz w:val="24"/>
          <w:szCs w:val="24"/>
        </w:rPr>
        <w:t>Survival</w:t>
      </w:r>
    </w:p>
    <w:p w:rsidR="00581C4A" w:rsidRDefault="00BD1FC2" w:rsidP="00952B5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W</w:t>
      </w:r>
      <w:r w:rsidR="00017E20">
        <w:rPr>
          <w:rFonts w:ascii="Times New Roman" w:hAnsi="Times New Roman" w:cs="Times New Roman"/>
          <w:sz w:val="24"/>
          <w:szCs w:val="24"/>
        </w:rPr>
        <w:t xml:space="preserve">e tested the survival </w:t>
      </w:r>
      <w:r>
        <w:rPr>
          <w:rFonts w:ascii="Times New Roman" w:hAnsi="Times New Roman" w:cs="Times New Roman"/>
          <w:sz w:val="24"/>
          <w:szCs w:val="24"/>
        </w:rPr>
        <w:t xml:space="preserve">difference between </w:t>
      </w:r>
      <w:r w:rsidR="00017E20">
        <w:rPr>
          <w:rFonts w:ascii="Times New Roman" w:hAnsi="Times New Roman" w:cs="Times New Roman"/>
          <w:sz w:val="24"/>
          <w:szCs w:val="24"/>
        </w:rPr>
        <w:t>the July 30 release</w:t>
      </w:r>
      <w:r w:rsidR="00F77780">
        <w:rPr>
          <w:rFonts w:ascii="Times New Roman" w:hAnsi="Times New Roman" w:cs="Times New Roman"/>
          <w:sz w:val="24"/>
          <w:szCs w:val="24"/>
        </w:rPr>
        <w:t xml:space="preserve"> </w:t>
      </w:r>
      <w:r>
        <w:rPr>
          <w:rFonts w:ascii="Times New Roman" w:hAnsi="Times New Roman" w:cs="Times New Roman"/>
          <w:sz w:val="24"/>
          <w:szCs w:val="24"/>
        </w:rPr>
        <w:t xml:space="preserve">group </w:t>
      </w:r>
      <w:r w:rsidR="00F77780">
        <w:rPr>
          <w:rFonts w:ascii="Times New Roman" w:hAnsi="Times New Roman" w:cs="Times New Roman"/>
          <w:sz w:val="24"/>
          <w:szCs w:val="24"/>
        </w:rPr>
        <w:t>(n=216)</w:t>
      </w:r>
      <w:r w:rsidR="00017E20">
        <w:rPr>
          <w:rFonts w:ascii="Times New Roman" w:hAnsi="Times New Roman" w:cs="Times New Roman"/>
          <w:sz w:val="24"/>
          <w:szCs w:val="24"/>
        </w:rPr>
        <w:t xml:space="preserve"> and </w:t>
      </w:r>
      <w:r>
        <w:rPr>
          <w:rFonts w:ascii="Times New Roman" w:hAnsi="Times New Roman" w:cs="Times New Roman"/>
          <w:sz w:val="24"/>
          <w:szCs w:val="24"/>
        </w:rPr>
        <w:t xml:space="preserve">the </w:t>
      </w:r>
      <w:r w:rsidR="00017E20">
        <w:rPr>
          <w:rFonts w:ascii="Times New Roman" w:hAnsi="Times New Roman" w:cs="Times New Roman"/>
          <w:sz w:val="24"/>
          <w:szCs w:val="24"/>
        </w:rPr>
        <w:t xml:space="preserve">October release </w:t>
      </w:r>
      <w:r>
        <w:rPr>
          <w:rFonts w:ascii="Times New Roman" w:hAnsi="Times New Roman" w:cs="Times New Roman"/>
          <w:sz w:val="24"/>
          <w:szCs w:val="24"/>
        </w:rPr>
        <w:t xml:space="preserve">group </w:t>
      </w:r>
      <w:r w:rsidR="00017E20">
        <w:rPr>
          <w:rFonts w:ascii="Times New Roman" w:hAnsi="Times New Roman" w:cs="Times New Roman"/>
          <w:sz w:val="24"/>
          <w:szCs w:val="24"/>
        </w:rPr>
        <w:t>in section 8 (n=462)</w:t>
      </w:r>
      <w:r>
        <w:rPr>
          <w:rFonts w:ascii="Times New Roman" w:hAnsi="Times New Roman" w:cs="Times New Roman"/>
          <w:sz w:val="24"/>
          <w:szCs w:val="24"/>
        </w:rPr>
        <w:t xml:space="preserve"> in order to determine the appropriateness of pooling the two groups in subsequent survival analyses</w:t>
      </w:r>
      <w:r w:rsidR="00017E20">
        <w:rPr>
          <w:rFonts w:ascii="Times New Roman" w:hAnsi="Times New Roman" w:cs="Times New Roman"/>
          <w:sz w:val="24"/>
          <w:szCs w:val="24"/>
        </w:rPr>
        <w:t>.</w:t>
      </w:r>
      <w:r w:rsidR="00E267B1">
        <w:rPr>
          <w:rFonts w:ascii="Times New Roman" w:hAnsi="Times New Roman" w:cs="Times New Roman"/>
          <w:sz w:val="24"/>
          <w:szCs w:val="24"/>
        </w:rPr>
        <w:t xml:space="preserve"> </w:t>
      </w:r>
      <w:r w:rsidR="000C1D02">
        <w:rPr>
          <w:rFonts w:ascii="Times New Roman" w:hAnsi="Times New Roman" w:cs="Times New Roman"/>
          <w:sz w:val="24"/>
          <w:szCs w:val="24"/>
        </w:rPr>
        <w:t>July</w:t>
      </w:r>
      <w:r>
        <w:rPr>
          <w:rFonts w:ascii="Times New Roman" w:hAnsi="Times New Roman" w:cs="Times New Roman"/>
          <w:sz w:val="24"/>
          <w:szCs w:val="24"/>
        </w:rPr>
        <w:t>-tagged</w:t>
      </w:r>
      <w:r w:rsidR="000C1D02">
        <w:rPr>
          <w:rFonts w:ascii="Times New Roman" w:hAnsi="Times New Roman" w:cs="Times New Roman"/>
          <w:sz w:val="24"/>
          <w:szCs w:val="24"/>
        </w:rPr>
        <w:t xml:space="preserve"> fish survived at </w:t>
      </w:r>
      <w:r>
        <w:rPr>
          <w:rFonts w:ascii="Times New Roman" w:hAnsi="Times New Roman" w:cs="Times New Roman"/>
          <w:sz w:val="24"/>
          <w:szCs w:val="24"/>
        </w:rPr>
        <w:t>approximately</w:t>
      </w:r>
      <w:r w:rsidR="000C1D02">
        <w:rPr>
          <w:rFonts w:ascii="Times New Roman" w:hAnsi="Times New Roman" w:cs="Times New Roman"/>
          <w:sz w:val="24"/>
          <w:szCs w:val="24"/>
        </w:rPr>
        <w:t xml:space="preserve"> 82</w:t>
      </w:r>
      <w:r w:rsidR="00017E20">
        <w:rPr>
          <w:rFonts w:ascii="Times New Roman" w:hAnsi="Times New Roman" w:cs="Times New Roman"/>
          <w:sz w:val="24"/>
          <w:szCs w:val="24"/>
        </w:rPr>
        <w:t xml:space="preserve">% </w:t>
      </w:r>
      <w:r>
        <w:rPr>
          <w:rFonts w:ascii="Times New Roman" w:hAnsi="Times New Roman" w:cs="Times New Roman"/>
          <w:sz w:val="24"/>
          <w:szCs w:val="24"/>
        </w:rPr>
        <w:t>as well</w:t>
      </w:r>
      <w:r w:rsidR="00017E20">
        <w:rPr>
          <w:rFonts w:ascii="Times New Roman" w:hAnsi="Times New Roman" w:cs="Times New Roman"/>
          <w:sz w:val="24"/>
          <w:szCs w:val="24"/>
        </w:rPr>
        <w:t xml:space="preserve"> as fish tag</w:t>
      </w:r>
      <w:r w:rsidR="009C1B73">
        <w:rPr>
          <w:rFonts w:ascii="Times New Roman" w:hAnsi="Times New Roman" w:cs="Times New Roman"/>
          <w:sz w:val="24"/>
          <w:szCs w:val="24"/>
        </w:rPr>
        <w:t>ged in October to LMN.</w:t>
      </w:r>
      <w:r w:rsidR="00E267B1">
        <w:rPr>
          <w:rFonts w:ascii="Times New Roman" w:hAnsi="Times New Roman" w:cs="Times New Roman"/>
          <w:sz w:val="24"/>
          <w:szCs w:val="24"/>
        </w:rPr>
        <w:t xml:space="preserve"> </w:t>
      </w:r>
      <w:r w:rsidR="009C1B73">
        <w:rPr>
          <w:rFonts w:ascii="Times New Roman" w:hAnsi="Times New Roman" w:cs="Times New Roman"/>
          <w:sz w:val="24"/>
          <w:szCs w:val="24"/>
        </w:rPr>
        <w:t>Thus</w:t>
      </w:r>
      <w:r>
        <w:rPr>
          <w:rFonts w:ascii="Times New Roman" w:hAnsi="Times New Roman" w:cs="Times New Roman"/>
          <w:sz w:val="24"/>
          <w:szCs w:val="24"/>
        </w:rPr>
        <w:t>,</w:t>
      </w:r>
      <w:r w:rsidR="009C1B73">
        <w:rPr>
          <w:rFonts w:ascii="Times New Roman" w:hAnsi="Times New Roman" w:cs="Times New Roman"/>
          <w:sz w:val="24"/>
          <w:szCs w:val="24"/>
        </w:rPr>
        <w:t xml:space="preserve"> we</w:t>
      </w:r>
      <w:r w:rsidR="00017E20">
        <w:rPr>
          <w:rFonts w:ascii="Times New Roman" w:hAnsi="Times New Roman" w:cs="Times New Roman"/>
          <w:sz w:val="24"/>
          <w:szCs w:val="24"/>
        </w:rPr>
        <w:t xml:space="preserve"> only used </w:t>
      </w:r>
      <w:r>
        <w:rPr>
          <w:rFonts w:ascii="Times New Roman" w:hAnsi="Times New Roman" w:cs="Times New Roman"/>
          <w:sz w:val="24"/>
          <w:szCs w:val="24"/>
        </w:rPr>
        <w:t>fall-tagged</w:t>
      </w:r>
      <w:r w:rsidR="00FE4E56">
        <w:rPr>
          <w:rFonts w:ascii="Times New Roman" w:hAnsi="Times New Roman" w:cs="Times New Roman"/>
          <w:sz w:val="24"/>
          <w:szCs w:val="24"/>
        </w:rPr>
        <w:t xml:space="preserve"> fish in </w:t>
      </w:r>
      <w:r>
        <w:rPr>
          <w:rFonts w:ascii="Times New Roman" w:hAnsi="Times New Roman" w:cs="Times New Roman"/>
          <w:sz w:val="24"/>
          <w:szCs w:val="24"/>
        </w:rPr>
        <w:t xml:space="preserve">subsequent </w:t>
      </w:r>
      <w:r w:rsidR="000C1D02">
        <w:rPr>
          <w:rFonts w:ascii="Times New Roman" w:hAnsi="Times New Roman" w:cs="Times New Roman"/>
          <w:sz w:val="24"/>
          <w:szCs w:val="24"/>
        </w:rPr>
        <w:t>survival</w:t>
      </w:r>
      <w:r w:rsidR="00FE4E56">
        <w:rPr>
          <w:rFonts w:ascii="Times New Roman" w:hAnsi="Times New Roman" w:cs="Times New Roman"/>
          <w:sz w:val="24"/>
          <w:szCs w:val="24"/>
        </w:rPr>
        <w:t xml:space="preserve"> estimates</w:t>
      </w:r>
      <w:r w:rsidR="00017E20">
        <w:rPr>
          <w:rFonts w:ascii="Times New Roman" w:hAnsi="Times New Roman" w:cs="Times New Roman"/>
          <w:sz w:val="24"/>
          <w:szCs w:val="24"/>
        </w:rPr>
        <w:t>.</w:t>
      </w:r>
      <w:r w:rsidR="009306B8">
        <w:rPr>
          <w:rFonts w:ascii="Times New Roman" w:hAnsi="Times New Roman" w:cs="Times New Roman"/>
          <w:sz w:val="24"/>
          <w:szCs w:val="24"/>
        </w:rPr>
        <w:t xml:space="preserve"> </w:t>
      </w:r>
      <w:r w:rsidR="00017E20">
        <w:rPr>
          <w:rFonts w:ascii="Times New Roman" w:hAnsi="Times New Roman" w:cs="Times New Roman"/>
          <w:sz w:val="24"/>
          <w:szCs w:val="24"/>
        </w:rPr>
        <w:t xml:space="preserve"> </w:t>
      </w:r>
    </w:p>
    <w:p w:rsidR="00581C4A" w:rsidRDefault="00581C4A" w:rsidP="00952B53">
      <w:pPr>
        <w:spacing w:after="0" w:line="240" w:lineRule="auto"/>
        <w:rPr>
          <w:rFonts w:ascii="Times New Roman" w:hAnsi="Times New Roman" w:cs="Times New Roman"/>
          <w:sz w:val="24"/>
          <w:szCs w:val="24"/>
        </w:rPr>
      </w:pPr>
    </w:p>
    <w:p w:rsidR="00061330" w:rsidRDefault="00303B0E" w:rsidP="00952B5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For the </w:t>
      </w:r>
      <w:r w:rsidR="00017E20">
        <w:rPr>
          <w:rFonts w:ascii="Times New Roman" w:hAnsi="Times New Roman" w:cs="Times New Roman"/>
          <w:sz w:val="24"/>
          <w:szCs w:val="24"/>
        </w:rPr>
        <w:t xml:space="preserve">three parr </w:t>
      </w:r>
      <w:r>
        <w:rPr>
          <w:rFonts w:ascii="Times New Roman" w:hAnsi="Times New Roman" w:cs="Times New Roman"/>
          <w:sz w:val="24"/>
          <w:szCs w:val="24"/>
        </w:rPr>
        <w:t>CJS model</w:t>
      </w:r>
      <w:r w:rsidR="00017E20">
        <w:rPr>
          <w:rFonts w:ascii="Times New Roman" w:hAnsi="Times New Roman" w:cs="Times New Roman"/>
          <w:sz w:val="24"/>
          <w:szCs w:val="24"/>
        </w:rPr>
        <w:t>s</w:t>
      </w:r>
      <w:r w:rsidR="008C2567">
        <w:rPr>
          <w:rFonts w:ascii="Times New Roman" w:hAnsi="Times New Roman" w:cs="Times New Roman"/>
          <w:sz w:val="24"/>
          <w:szCs w:val="24"/>
        </w:rPr>
        <w:t xml:space="preserve"> </w:t>
      </w:r>
      <w:r w:rsidR="009C1B73">
        <w:rPr>
          <w:rFonts w:ascii="Times New Roman" w:hAnsi="Times New Roman" w:cs="Times New Roman"/>
          <w:sz w:val="24"/>
          <w:szCs w:val="24"/>
        </w:rPr>
        <w:t>(</w:t>
      </w:r>
      <w:r w:rsidR="009C1B73" w:rsidRPr="009C1B73">
        <w:rPr>
          <w:rFonts w:ascii="Times New Roman" w:hAnsi="Times New Roman" w:cs="Times New Roman"/>
          <w:sz w:val="24"/>
          <w:szCs w:val="24"/>
        </w:rPr>
        <w:t>all</w:t>
      </w:r>
      <w:r w:rsidR="00496622">
        <w:rPr>
          <w:rFonts w:ascii="Times New Roman" w:hAnsi="Times New Roman" w:cs="Times New Roman"/>
          <w:sz w:val="24"/>
          <w:szCs w:val="24"/>
        </w:rPr>
        <w:t xml:space="preserve"> reaches (7-10)</w:t>
      </w:r>
      <w:r w:rsidR="009C1B73" w:rsidRPr="009C1B73">
        <w:rPr>
          <w:rFonts w:ascii="Times New Roman" w:hAnsi="Times New Roman" w:cs="Times New Roman"/>
          <w:sz w:val="24"/>
          <w:szCs w:val="24"/>
        </w:rPr>
        <w:t xml:space="preserve">, </w:t>
      </w:r>
      <w:r w:rsidR="00496622">
        <w:rPr>
          <w:rFonts w:ascii="Times New Roman" w:hAnsi="Times New Roman" w:cs="Times New Roman"/>
          <w:sz w:val="24"/>
          <w:szCs w:val="24"/>
        </w:rPr>
        <w:t>reaches 7-8, and reache</w:t>
      </w:r>
      <w:r w:rsidR="009C1B73">
        <w:rPr>
          <w:rFonts w:ascii="Times New Roman" w:hAnsi="Times New Roman" w:cs="Times New Roman"/>
          <w:sz w:val="24"/>
          <w:szCs w:val="24"/>
        </w:rPr>
        <w:t>s</w:t>
      </w:r>
      <w:r w:rsidR="009C1B73" w:rsidRPr="009C1B73">
        <w:rPr>
          <w:rFonts w:ascii="Times New Roman" w:hAnsi="Times New Roman" w:cs="Times New Roman"/>
          <w:sz w:val="24"/>
          <w:szCs w:val="24"/>
        </w:rPr>
        <w:t xml:space="preserve"> 9-10</w:t>
      </w:r>
      <w:r w:rsidR="009C1B73">
        <w:rPr>
          <w:rFonts w:ascii="Times New Roman" w:hAnsi="Times New Roman" w:cs="Times New Roman"/>
          <w:sz w:val="24"/>
          <w:szCs w:val="24"/>
        </w:rPr>
        <w:t xml:space="preserve">) </w:t>
      </w:r>
      <w:r>
        <w:rPr>
          <w:rFonts w:ascii="Times New Roman" w:hAnsi="Times New Roman" w:cs="Times New Roman"/>
          <w:sz w:val="24"/>
          <w:szCs w:val="24"/>
        </w:rPr>
        <w:t>the</w:t>
      </w:r>
      <w:r w:rsidR="00061330">
        <w:rPr>
          <w:rFonts w:ascii="Times New Roman" w:hAnsi="Times New Roman" w:cs="Times New Roman"/>
          <w:sz w:val="24"/>
          <w:szCs w:val="24"/>
        </w:rPr>
        <w:t xml:space="preserve"> Bayesian </w:t>
      </w:r>
      <w:r w:rsidR="00061330" w:rsidRPr="00061330">
        <w:rPr>
          <w:rFonts w:ascii="Times New Roman" w:hAnsi="Times New Roman" w:cs="Times New Roman"/>
          <w:i/>
          <w:sz w:val="24"/>
          <w:szCs w:val="24"/>
        </w:rPr>
        <w:t>p</w:t>
      </w:r>
      <w:r w:rsidR="00061330">
        <w:rPr>
          <w:rFonts w:ascii="Times New Roman" w:hAnsi="Times New Roman" w:cs="Times New Roman"/>
          <w:sz w:val="24"/>
          <w:szCs w:val="24"/>
        </w:rPr>
        <w:t>-values</w:t>
      </w:r>
      <w:r>
        <w:rPr>
          <w:rFonts w:ascii="Times New Roman" w:hAnsi="Times New Roman" w:cs="Times New Roman"/>
          <w:sz w:val="24"/>
          <w:szCs w:val="24"/>
        </w:rPr>
        <w:t xml:space="preserve"> </w:t>
      </w:r>
      <w:r w:rsidR="00061330">
        <w:rPr>
          <w:rFonts w:ascii="Times New Roman" w:hAnsi="Times New Roman" w:cs="Times New Roman"/>
          <w:sz w:val="24"/>
          <w:szCs w:val="24"/>
        </w:rPr>
        <w:t xml:space="preserve">for </w:t>
      </w:r>
      <w:r>
        <w:rPr>
          <w:rFonts w:ascii="Times New Roman" w:hAnsi="Times New Roman" w:cs="Times New Roman"/>
          <w:sz w:val="24"/>
          <w:szCs w:val="24"/>
        </w:rPr>
        <w:t xml:space="preserve">the </w:t>
      </w:r>
      <w:r w:rsidR="00545795">
        <w:rPr>
          <w:rFonts w:ascii="Times New Roman" w:hAnsi="Times New Roman" w:cs="Times New Roman"/>
          <w:sz w:val="24"/>
          <w:szCs w:val="24"/>
        </w:rPr>
        <w:t xml:space="preserve">omnibus </w:t>
      </w:r>
      <w:r>
        <w:rPr>
          <w:rFonts w:ascii="Times New Roman" w:hAnsi="Times New Roman" w:cs="Times New Roman"/>
          <w:sz w:val="24"/>
          <w:szCs w:val="24"/>
        </w:rPr>
        <w:t>GOF test</w:t>
      </w:r>
      <w:r w:rsidR="00EA5EAD">
        <w:rPr>
          <w:rFonts w:ascii="Times New Roman" w:hAnsi="Times New Roman" w:cs="Times New Roman"/>
          <w:sz w:val="24"/>
          <w:szCs w:val="24"/>
        </w:rPr>
        <w:t>s</w:t>
      </w:r>
      <w:r>
        <w:rPr>
          <w:rFonts w:ascii="Times New Roman" w:hAnsi="Times New Roman" w:cs="Times New Roman"/>
          <w:sz w:val="24"/>
          <w:szCs w:val="24"/>
        </w:rPr>
        <w:t xml:space="preserve"> </w:t>
      </w:r>
      <w:r w:rsidR="00BD1FC2">
        <w:rPr>
          <w:rFonts w:ascii="Times New Roman" w:hAnsi="Times New Roman" w:cs="Times New Roman"/>
          <w:sz w:val="24"/>
          <w:szCs w:val="24"/>
        </w:rPr>
        <w:t>were</w:t>
      </w:r>
      <w:r>
        <w:rPr>
          <w:rFonts w:ascii="Times New Roman" w:hAnsi="Times New Roman" w:cs="Times New Roman"/>
          <w:sz w:val="24"/>
          <w:szCs w:val="24"/>
        </w:rPr>
        <w:t xml:space="preserve"> </w:t>
      </w:r>
      <w:r w:rsidR="00017E20" w:rsidRPr="003A7BFA">
        <w:rPr>
          <w:rFonts w:ascii="Times New Roman" w:hAnsi="Times New Roman" w:cs="Times New Roman"/>
          <w:sz w:val="24"/>
          <w:szCs w:val="24"/>
        </w:rPr>
        <w:t>0.</w:t>
      </w:r>
      <w:r w:rsidR="00C0501F">
        <w:rPr>
          <w:rFonts w:ascii="Times New Roman" w:hAnsi="Times New Roman" w:cs="Times New Roman"/>
          <w:sz w:val="24"/>
          <w:szCs w:val="24"/>
        </w:rPr>
        <w:t>32, 0.02</w:t>
      </w:r>
      <w:r w:rsidR="00017E20">
        <w:rPr>
          <w:rFonts w:ascii="Times New Roman" w:hAnsi="Times New Roman" w:cs="Times New Roman"/>
          <w:sz w:val="24"/>
          <w:szCs w:val="24"/>
        </w:rPr>
        <w:t xml:space="preserve">, </w:t>
      </w:r>
      <w:r w:rsidR="00BE6127">
        <w:rPr>
          <w:rFonts w:ascii="Times New Roman" w:hAnsi="Times New Roman" w:cs="Times New Roman"/>
          <w:sz w:val="24"/>
          <w:szCs w:val="24"/>
        </w:rPr>
        <w:t xml:space="preserve">and </w:t>
      </w:r>
      <w:r w:rsidR="00C0501F">
        <w:rPr>
          <w:rFonts w:ascii="Times New Roman" w:hAnsi="Times New Roman" w:cs="Times New Roman"/>
          <w:sz w:val="24"/>
          <w:szCs w:val="24"/>
        </w:rPr>
        <w:t>0.52</w:t>
      </w:r>
      <w:r w:rsidR="00304F48">
        <w:rPr>
          <w:rFonts w:ascii="Times New Roman" w:hAnsi="Times New Roman" w:cs="Times New Roman"/>
          <w:sz w:val="24"/>
          <w:szCs w:val="24"/>
        </w:rPr>
        <w:t xml:space="preserve">, </w:t>
      </w:r>
      <w:r w:rsidR="003A7BFA">
        <w:rPr>
          <w:rFonts w:ascii="Times New Roman" w:hAnsi="Times New Roman" w:cs="Times New Roman"/>
          <w:sz w:val="24"/>
          <w:szCs w:val="24"/>
        </w:rPr>
        <w:t>respectively.</w:t>
      </w:r>
      <w:r w:rsidR="00E267B1">
        <w:rPr>
          <w:rFonts w:ascii="Times New Roman" w:hAnsi="Times New Roman" w:cs="Times New Roman"/>
          <w:sz w:val="24"/>
          <w:szCs w:val="24"/>
        </w:rPr>
        <w:t xml:space="preserve"> </w:t>
      </w:r>
      <w:r w:rsidR="003A7BFA">
        <w:rPr>
          <w:rFonts w:ascii="Times New Roman" w:hAnsi="Times New Roman" w:cs="Times New Roman"/>
          <w:sz w:val="24"/>
          <w:szCs w:val="24"/>
        </w:rPr>
        <w:t>These</w:t>
      </w:r>
      <w:r w:rsidR="00061330">
        <w:rPr>
          <w:rFonts w:ascii="Times New Roman" w:hAnsi="Times New Roman" w:cs="Times New Roman"/>
          <w:sz w:val="24"/>
          <w:szCs w:val="24"/>
        </w:rPr>
        <w:t xml:space="preserve"> indicate no lack of fit</w:t>
      </w:r>
      <w:r w:rsidR="00C0501F">
        <w:rPr>
          <w:rFonts w:ascii="Times New Roman" w:hAnsi="Times New Roman" w:cs="Times New Roman"/>
          <w:sz w:val="24"/>
          <w:szCs w:val="24"/>
        </w:rPr>
        <w:t xml:space="preserve"> for the </w:t>
      </w:r>
      <w:r w:rsidR="001575B6">
        <w:rPr>
          <w:rFonts w:ascii="Times New Roman" w:hAnsi="Times New Roman" w:cs="Times New Roman"/>
          <w:sz w:val="24"/>
          <w:szCs w:val="24"/>
        </w:rPr>
        <w:t>all-</w:t>
      </w:r>
      <w:r w:rsidR="00496622">
        <w:rPr>
          <w:rFonts w:ascii="Times New Roman" w:hAnsi="Times New Roman" w:cs="Times New Roman"/>
          <w:sz w:val="24"/>
          <w:szCs w:val="24"/>
        </w:rPr>
        <w:t>reaches</w:t>
      </w:r>
      <w:r w:rsidR="00C0501F">
        <w:rPr>
          <w:rFonts w:ascii="Times New Roman" w:hAnsi="Times New Roman" w:cs="Times New Roman"/>
          <w:sz w:val="24"/>
          <w:szCs w:val="24"/>
        </w:rPr>
        <w:t xml:space="preserve"> and </w:t>
      </w:r>
      <w:r w:rsidR="008C2567">
        <w:rPr>
          <w:rFonts w:ascii="Times New Roman" w:hAnsi="Times New Roman" w:cs="Times New Roman"/>
          <w:sz w:val="24"/>
          <w:szCs w:val="24"/>
        </w:rPr>
        <w:t>reach</w:t>
      </w:r>
      <w:r w:rsidR="001575B6">
        <w:rPr>
          <w:rFonts w:ascii="Times New Roman" w:hAnsi="Times New Roman" w:cs="Times New Roman"/>
          <w:sz w:val="24"/>
          <w:szCs w:val="24"/>
        </w:rPr>
        <w:t xml:space="preserve"> 9/10</w:t>
      </w:r>
      <w:r w:rsidR="00C0501F">
        <w:rPr>
          <w:rFonts w:ascii="Times New Roman" w:hAnsi="Times New Roman" w:cs="Times New Roman"/>
          <w:sz w:val="24"/>
          <w:szCs w:val="24"/>
        </w:rPr>
        <w:t xml:space="preserve"> </w:t>
      </w:r>
      <w:r w:rsidR="0079286C">
        <w:rPr>
          <w:rFonts w:ascii="Times New Roman" w:hAnsi="Times New Roman" w:cs="Times New Roman"/>
          <w:sz w:val="24"/>
          <w:szCs w:val="24"/>
        </w:rPr>
        <w:t>models</w:t>
      </w:r>
      <w:r w:rsidR="001575B6">
        <w:rPr>
          <w:rFonts w:ascii="Times New Roman" w:hAnsi="Times New Roman" w:cs="Times New Roman"/>
          <w:sz w:val="24"/>
          <w:szCs w:val="24"/>
        </w:rPr>
        <w:t>,</w:t>
      </w:r>
      <w:r w:rsidR="00E267B1">
        <w:rPr>
          <w:rFonts w:ascii="Times New Roman" w:hAnsi="Times New Roman" w:cs="Times New Roman"/>
          <w:sz w:val="24"/>
          <w:szCs w:val="24"/>
        </w:rPr>
        <w:t xml:space="preserve"> </w:t>
      </w:r>
      <w:r w:rsidR="00C0501F">
        <w:rPr>
          <w:rFonts w:ascii="Times New Roman" w:hAnsi="Times New Roman" w:cs="Times New Roman"/>
          <w:sz w:val="24"/>
          <w:szCs w:val="24"/>
        </w:rPr>
        <w:t xml:space="preserve">but </w:t>
      </w:r>
      <w:r w:rsidR="008C2567">
        <w:rPr>
          <w:rFonts w:ascii="Times New Roman" w:hAnsi="Times New Roman" w:cs="Times New Roman"/>
          <w:sz w:val="24"/>
          <w:szCs w:val="24"/>
        </w:rPr>
        <w:t>some lack of fit for the reach</w:t>
      </w:r>
      <w:r w:rsidR="00C0501F">
        <w:rPr>
          <w:rFonts w:ascii="Times New Roman" w:hAnsi="Times New Roman" w:cs="Times New Roman"/>
          <w:sz w:val="24"/>
          <w:szCs w:val="24"/>
        </w:rPr>
        <w:t xml:space="preserve"> 7/8 model</w:t>
      </w:r>
      <w:r w:rsidR="00D600FD">
        <w:rPr>
          <w:rFonts w:ascii="Times New Roman" w:hAnsi="Times New Roman" w:cs="Times New Roman"/>
          <w:sz w:val="24"/>
          <w:szCs w:val="24"/>
        </w:rPr>
        <w:t>.</w:t>
      </w:r>
      <w:r w:rsidR="00E267B1">
        <w:rPr>
          <w:rFonts w:ascii="Times New Roman" w:hAnsi="Times New Roman" w:cs="Times New Roman"/>
          <w:sz w:val="24"/>
          <w:szCs w:val="24"/>
        </w:rPr>
        <w:t xml:space="preserve"> </w:t>
      </w:r>
      <w:r w:rsidR="0079286C" w:rsidRPr="002073E7">
        <w:rPr>
          <w:rFonts w:ascii="Times New Roman" w:hAnsi="Times New Roman" w:cs="Times New Roman"/>
          <w:sz w:val="24"/>
          <w:szCs w:val="24"/>
        </w:rPr>
        <w:t xml:space="preserve">Using DIC for model selection, the most parsimonious CJS model </w:t>
      </w:r>
      <w:r w:rsidR="005A0ED9" w:rsidRPr="002073E7">
        <w:rPr>
          <w:rFonts w:ascii="Times New Roman" w:hAnsi="Times New Roman" w:cs="Times New Roman"/>
          <w:sz w:val="24"/>
          <w:szCs w:val="24"/>
        </w:rPr>
        <w:t xml:space="preserve">was </w:t>
      </w:r>
      <w:r w:rsidR="0079286C" w:rsidRPr="002073E7">
        <w:rPr>
          <w:rFonts w:ascii="Times New Roman" w:hAnsi="Times New Roman" w:cs="Times New Roman"/>
          <w:sz w:val="24"/>
          <w:szCs w:val="24"/>
        </w:rPr>
        <w:t xml:space="preserve">pooled </w:t>
      </w:r>
      <w:r w:rsidR="00BE6127" w:rsidRPr="002073E7">
        <w:rPr>
          <w:rFonts w:ascii="Times New Roman" w:hAnsi="Times New Roman" w:cs="Times New Roman"/>
          <w:sz w:val="24"/>
          <w:szCs w:val="24"/>
        </w:rPr>
        <w:t>(</w:t>
      </w:r>
      <w:r w:rsidR="00C50971">
        <w:rPr>
          <w:rFonts w:ascii="Times New Roman" w:hAnsi="Times New Roman" w:cs="Times New Roman"/>
          <w:sz w:val="24"/>
          <w:szCs w:val="24"/>
        </w:rPr>
        <w:t xml:space="preserve">reaches 7-10) </w:t>
      </w:r>
      <w:r w:rsidR="0079286C" w:rsidRPr="002073E7">
        <w:rPr>
          <w:rFonts w:ascii="Times New Roman" w:hAnsi="Times New Roman" w:cs="Times New Roman"/>
          <w:sz w:val="24"/>
          <w:szCs w:val="24"/>
        </w:rPr>
        <w:t xml:space="preserve">model (DIC = </w:t>
      </w:r>
      <w:r w:rsidR="00D5268E">
        <w:rPr>
          <w:rFonts w:ascii="Times New Roman" w:hAnsi="Times New Roman" w:cs="Times New Roman"/>
          <w:sz w:val="24"/>
          <w:szCs w:val="24"/>
        </w:rPr>
        <w:t>Δ12</w:t>
      </w:r>
      <w:r w:rsidR="00F77780" w:rsidRPr="002073E7">
        <w:rPr>
          <w:rFonts w:ascii="Times New Roman" w:hAnsi="Times New Roman" w:cs="Times New Roman"/>
          <w:sz w:val="24"/>
          <w:szCs w:val="24"/>
        </w:rPr>
        <w:t>5</w:t>
      </w:r>
      <w:r w:rsidR="005A0ED9" w:rsidRPr="002073E7">
        <w:rPr>
          <w:rFonts w:ascii="Times New Roman" w:hAnsi="Times New Roman" w:cs="Times New Roman"/>
          <w:sz w:val="24"/>
          <w:szCs w:val="24"/>
        </w:rPr>
        <w:t>), which indica</w:t>
      </w:r>
      <w:r w:rsidR="00353645" w:rsidRPr="002073E7">
        <w:rPr>
          <w:rFonts w:ascii="Times New Roman" w:hAnsi="Times New Roman" w:cs="Times New Roman"/>
          <w:sz w:val="24"/>
          <w:szCs w:val="24"/>
        </w:rPr>
        <w:t xml:space="preserve">tes </w:t>
      </w:r>
      <w:r w:rsidR="00C50971">
        <w:rPr>
          <w:rFonts w:ascii="Times New Roman" w:hAnsi="Times New Roman" w:cs="Times New Roman"/>
          <w:sz w:val="24"/>
          <w:szCs w:val="24"/>
        </w:rPr>
        <w:t>no support for the separate reach models</w:t>
      </w:r>
      <w:r w:rsidR="005A0ED9" w:rsidRPr="002073E7">
        <w:rPr>
          <w:rFonts w:ascii="Times New Roman" w:hAnsi="Times New Roman" w:cs="Times New Roman"/>
          <w:sz w:val="24"/>
          <w:szCs w:val="24"/>
        </w:rPr>
        <w:t>.</w:t>
      </w:r>
      <w:r w:rsidR="00E267B1">
        <w:rPr>
          <w:rFonts w:ascii="Times New Roman" w:hAnsi="Times New Roman" w:cs="Times New Roman"/>
          <w:sz w:val="24"/>
          <w:szCs w:val="24"/>
        </w:rPr>
        <w:t xml:space="preserve"> </w:t>
      </w:r>
      <w:r w:rsidR="00FE4E56">
        <w:rPr>
          <w:rFonts w:ascii="Times New Roman" w:hAnsi="Times New Roman" w:cs="Times New Roman"/>
          <w:sz w:val="24"/>
          <w:szCs w:val="24"/>
        </w:rPr>
        <w:t xml:space="preserve">Despite the lack of support for the </w:t>
      </w:r>
      <w:r w:rsidR="00496622">
        <w:rPr>
          <w:rFonts w:ascii="Times New Roman" w:hAnsi="Times New Roman" w:cs="Times New Roman"/>
          <w:sz w:val="24"/>
          <w:szCs w:val="24"/>
        </w:rPr>
        <w:t xml:space="preserve">reach </w:t>
      </w:r>
      <w:r w:rsidR="00FE4E56">
        <w:rPr>
          <w:rFonts w:ascii="Times New Roman" w:hAnsi="Times New Roman" w:cs="Times New Roman"/>
          <w:sz w:val="24"/>
          <w:szCs w:val="24"/>
        </w:rPr>
        <w:t>model</w:t>
      </w:r>
      <w:r w:rsidR="007D5AC6">
        <w:rPr>
          <w:rFonts w:ascii="Times New Roman" w:hAnsi="Times New Roman" w:cs="Times New Roman"/>
          <w:sz w:val="24"/>
          <w:szCs w:val="24"/>
        </w:rPr>
        <w:t>s</w:t>
      </w:r>
      <w:r w:rsidR="00DD540B">
        <w:rPr>
          <w:rFonts w:ascii="Times New Roman" w:hAnsi="Times New Roman" w:cs="Times New Roman"/>
          <w:sz w:val="24"/>
          <w:szCs w:val="24"/>
        </w:rPr>
        <w:t>,</w:t>
      </w:r>
      <w:r w:rsidR="00FE4E56">
        <w:rPr>
          <w:rFonts w:ascii="Times New Roman" w:hAnsi="Times New Roman" w:cs="Times New Roman"/>
          <w:sz w:val="24"/>
          <w:szCs w:val="24"/>
        </w:rPr>
        <w:t xml:space="preserve"> we continued to provide information </w:t>
      </w:r>
      <w:r w:rsidR="00DD540B">
        <w:rPr>
          <w:rFonts w:ascii="Times New Roman" w:hAnsi="Times New Roman" w:cs="Times New Roman"/>
          <w:sz w:val="24"/>
          <w:szCs w:val="24"/>
        </w:rPr>
        <w:t>regarding that model as it may be useful</w:t>
      </w:r>
      <w:r w:rsidR="007D5AC6">
        <w:rPr>
          <w:rFonts w:ascii="Times New Roman" w:hAnsi="Times New Roman" w:cs="Times New Roman"/>
          <w:sz w:val="24"/>
          <w:szCs w:val="24"/>
        </w:rPr>
        <w:t xml:space="preserve"> for comparison</w:t>
      </w:r>
      <w:r w:rsidR="00DD540B">
        <w:rPr>
          <w:rFonts w:ascii="Times New Roman" w:hAnsi="Times New Roman" w:cs="Times New Roman"/>
          <w:sz w:val="24"/>
          <w:szCs w:val="24"/>
        </w:rPr>
        <w:t>.</w:t>
      </w:r>
      <w:r w:rsidR="00E267B1">
        <w:rPr>
          <w:rFonts w:ascii="Times New Roman" w:hAnsi="Times New Roman" w:cs="Times New Roman"/>
          <w:sz w:val="24"/>
          <w:szCs w:val="24"/>
        </w:rPr>
        <w:t xml:space="preserve"> </w:t>
      </w:r>
      <w:r w:rsidR="00D600FD">
        <w:rPr>
          <w:rFonts w:ascii="Times New Roman" w:hAnsi="Times New Roman" w:cs="Times New Roman"/>
          <w:sz w:val="24"/>
          <w:szCs w:val="24"/>
        </w:rPr>
        <w:t xml:space="preserve">For PIT tagged parr in the </w:t>
      </w:r>
      <w:r w:rsidR="00262778">
        <w:rPr>
          <w:rFonts w:ascii="Times New Roman" w:hAnsi="Times New Roman" w:cs="Times New Roman"/>
          <w:sz w:val="24"/>
          <w:szCs w:val="24"/>
        </w:rPr>
        <w:t>all-</w:t>
      </w:r>
      <w:r w:rsidR="00496622">
        <w:rPr>
          <w:rFonts w:ascii="Times New Roman" w:hAnsi="Times New Roman" w:cs="Times New Roman"/>
          <w:sz w:val="24"/>
          <w:szCs w:val="24"/>
        </w:rPr>
        <w:t>reaches</w:t>
      </w:r>
      <w:r w:rsidR="00262778">
        <w:rPr>
          <w:rFonts w:ascii="Times New Roman" w:hAnsi="Times New Roman" w:cs="Times New Roman"/>
          <w:sz w:val="24"/>
          <w:szCs w:val="24"/>
        </w:rPr>
        <w:t xml:space="preserve"> </w:t>
      </w:r>
      <w:r w:rsidR="00D600FD">
        <w:rPr>
          <w:rFonts w:ascii="Times New Roman" w:hAnsi="Times New Roman" w:cs="Times New Roman"/>
          <w:sz w:val="24"/>
          <w:szCs w:val="24"/>
        </w:rPr>
        <w:t>CJS model there was</w:t>
      </w:r>
      <w:r w:rsidR="00545795">
        <w:rPr>
          <w:rFonts w:ascii="Times New Roman" w:hAnsi="Times New Roman" w:cs="Times New Roman"/>
          <w:sz w:val="24"/>
          <w:szCs w:val="24"/>
        </w:rPr>
        <w:t xml:space="preserve"> no</w:t>
      </w:r>
      <w:r w:rsidR="00D600FD">
        <w:rPr>
          <w:rFonts w:ascii="Times New Roman" w:hAnsi="Times New Roman" w:cs="Times New Roman"/>
          <w:sz w:val="24"/>
          <w:szCs w:val="24"/>
        </w:rPr>
        <w:t xml:space="preserve"> weak identifiability </w:t>
      </w:r>
      <w:r w:rsidR="00061330">
        <w:rPr>
          <w:rFonts w:ascii="Times New Roman" w:hAnsi="Times New Roman" w:cs="Times New Roman"/>
          <w:sz w:val="24"/>
          <w:szCs w:val="24"/>
        </w:rPr>
        <w:t xml:space="preserve">(&gt;35%) </w:t>
      </w:r>
      <w:r w:rsidR="00D600FD">
        <w:rPr>
          <w:rFonts w:ascii="Times New Roman" w:hAnsi="Times New Roman" w:cs="Times New Roman"/>
          <w:sz w:val="24"/>
          <w:szCs w:val="24"/>
        </w:rPr>
        <w:t xml:space="preserve">in the probability </w:t>
      </w:r>
      <w:r w:rsidR="00C0501F">
        <w:rPr>
          <w:rFonts w:ascii="Times New Roman" w:hAnsi="Times New Roman" w:cs="Times New Roman"/>
          <w:sz w:val="24"/>
          <w:szCs w:val="24"/>
        </w:rPr>
        <w:t xml:space="preserve">of capture estimates </w:t>
      </w:r>
      <w:r w:rsidR="008C2567">
        <w:rPr>
          <w:rFonts w:ascii="Times New Roman" w:hAnsi="Times New Roman" w:cs="Times New Roman"/>
          <w:sz w:val="24"/>
          <w:szCs w:val="24"/>
        </w:rPr>
        <w:t xml:space="preserve">past LMN, </w:t>
      </w:r>
      <w:r w:rsidR="00262778">
        <w:rPr>
          <w:rFonts w:ascii="Times New Roman" w:hAnsi="Times New Roman" w:cs="Times New Roman"/>
          <w:sz w:val="24"/>
          <w:szCs w:val="24"/>
        </w:rPr>
        <w:t>or</w:t>
      </w:r>
      <w:r w:rsidR="00D600FD">
        <w:rPr>
          <w:rFonts w:ascii="Times New Roman" w:hAnsi="Times New Roman" w:cs="Times New Roman"/>
          <w:sz w:val="24"/>
          <w:szCs w:val="24"/>
        </w:rPr>
        <w:t xml:space="preserve"> the</w:t>
      </w:r>
      <w:r w:rsidR="008C2567">
        <w:rPr>
          <w:rFonts w:ascii="Times New Roman" w:hAnsi="Times New Roman" w:cs="Times New Roman"/>
          <w:sz w:val="24"/>
          <w:szCs w:val="24"/>
        </w:rPr>
        <w:t xml:space="preserve"> survival probabilities th</w:t>
      </w:r>
      <w:r w:rsidR="00864D28">
        <w:rPr>
          <w:rFonts w:ascii="Times New Roman" w:hAnsi="Times New Roman" w:cs="Times New Roman"/>
          <w:sz w:val="24"/>
          <w:szCs w:val="24"/>
        </w:rPr>
        <w:t>r</w:t>
      </w:r>
      <w:r w:rsidR="008C2567">
        <w:rPr>
          <w:rFonts w:ascii="Times New Roman" w:hAnsi="Times New Roman" w:cs="Times New Roman"/>
          <w:sz w:val="24"/>
          <w:szCs w:val="24"/>
        </w:rPr>
        <w:t>ough the upper</w:t>
      </w:r>
      <w:r w:rsidR="00D600FD">
        <w:rPr>
          <w:rFonts w:ascii="Times New Roman" w:hAnsi="Times New Roman" w:cs="Times New Roman"/>
          <w:sz w:val="24"/>
          <w:szCs w:val="24"/>
        </w:rPr>
        <w:t xml:space="preserve"> two Tucannon </w:t>
      </w:r>
      <w:r w:rsidR="00262778">
        <w:rPr>
          <w:rFonts w:ascii="Times New Roman" w:hAnsi="Times New Roman" w:cs="Times New Roman"/>
          <w:sz w:val="24"/>
          <w:szCs w:val="24"/>
        </w:rPr>
        <w:t>IPTDSs,</w:t>
      </w:r>
      <w:r w:rsidR="00061330">
        <w:rPr>
          <w:rFonts w:ascii="Times New Roman" w:hAnsi="Times New Roman" w:cs="Times New Roman"/>
          <w:sz w:val="24"/>
          <w:szCs w:val="24"/>
        </w:rPr>
        <w:t xml:space="preserve"> but</w:t>
      </w:r>
      <w:r w:rsidR="00D600FD">
        <w:rPr>
          <w:rFonts w:ascii="Times New Roman" w:hAnsi="Times New Roman" w:cs="Times New Roman"/>
          <w:sz w:val="24"/>
          <w:szCs w:val="24"/>
        </w:rPr>
        <w:t xml:space="preserve"> some weak identifiability at the </w:t>
      </w:r>
      <w:r w:rsidR="00557076">
        <w:rPr>
          <w:rFonts w:ascii="Times New Roman" w:hAnsi="Times New Roman" w:cs="Times New Roman"/>
          <w:sz w:val="24"/>
          <w:szCs w:val="24"/>
        </w:rPr>
        <w:t>MTR and smolt trap sites (</w:t>
      </w:r>
      <w:r w:rsidR="00C0501F">
        <w:rPr>
          <w:rFonts w:ascii="Times New Roman" w:hAnsi="Times New Roman" w:cs="Times New Roman"/>
          <w:sz w:val="24"/>
          <w:szCs w:val="24"/>
        </w:rPr>
        <w:t>41</w:t>
      </w:r>
      <w:r w:rsidR="00557076">
        <w:rPr>
          <w:rFonts w:ascii="Times New Roman" w:hAnsi="Times New Roman" w:cs="Times New Roman"/>
          <w:sz w:val="24"/>
          <w:szCs w:val="24"/>
        </w:rPr>
        <w:t xml:space="preserve">% and </w:t>
      </w:r>
      <w:r w:rsidR="00C0501F">
        <w:rPr>
          <w:rFonts w:ascii="Times New Roman" w:hAnsi="Times New Roman" w:cs="Times New Roman"/>
          <w:sz w:val="24"/>
          <w:szCs w:val="24"/>
        </w:rPr>
        <w:t>51</w:t>
      </w:r>
      <w:r w:rsidR="00557076">
        <w:rPr>
          <w:rFonts w:ascii="Times New Roman" w:hAnsi="Times New Roman" w:cs="Times New Roman"/>
          <w:sz w:val="24"/>
          <w:szCs w:val="24"/>
        </w:rPr>
        <w:t>%</w:t>
      </w:r>
      <w:r w:rsidR="00262778">
        <w:rPr>
          <w:rFonts w:ascii="Times New Roman" w:hAnsi="Times New Roman" w:cs="Times New Roman"/>
          <w:sz w:val="24"/>
          <w:szCs w:val="24"/>
        </w:rPr>
        <w:t>, respectively</w:t>
      </w:r>
      <w:r w:rsidR="00061330">
        <w:rPr>
          <w:rFonts w:ascii="Times New Roman" w:hAnsi="Times New Roman" w:cs="Times New Roman"/>
          <w:sz w:val="24"/>
          <w:szCs w:val="24"/>
        </w:rPr>
        <w:t>).</w:t>
      </w:r>
      <w:r w:rsidR="009306B8">
        <w:rPr>
          <w:rFonts w:ascii="Times New Roman" w:hAnsi="Times New Roman" w:cs="Times New Roman"/>
          <w:sz w:val="24"/>
          <w:szCs w:val="24"/>
        </w:rPr>
        <w:t xml:space="preserve"> </w:t>
      </w:r>
      <w:r w:rsidR="00061330">
        <w:rPr>
          <w:rFonts w:ascii="Times New Roman" w:hAnsi="Times New Roman" w:cs="Times New Roman"/>
          <w:sz w:val="24"/>
          <w:szCs w:val="24"/>
        </w:rPr>
        <w:t>Due to th</w:t>
      </w:r>
      <w:r w:rsidR="006E7691">
        <w:rPr>
          <w:rFonts w:ascii="Times New Roman" w:hAnsi="Times New Roman" w:cs="Times New Roman"/>
          <w:sz w:val="24"/>
          <w:szCs w:val="24"/>
        </w:rPr>
        <w:t>e low number of recaptures</w:t>
      </w:r>
      <w:r w:rsidR="00262778">
        <w:rPr>
          <w:rFonts w:ascii="Times New Roman" w:hAnsi="Times New Roman" w:cs="Times New Roman"/>
          <w:sz w:val="24"/>
          <w:szCs w:val="24"/>
        </w:rPr>
        <w:t>,</w:t>
      </w:r>
      <w:r w:rsidR="006E7691">
        <w:rPr>
          <w:rFonts w:ascii="Times New Roman" w:hAnsi="Times New Roman" w:cs="Times New Roman"/>
          <w:sz w:val="24"/>
          <w:szCs w:val="24"/>
        </w:rPr>
        <w:t xml:space="preserve"> the </w:t>
      </w:r>
      <w:r w:rsidR="00262778">
        <w:rPr>
          <w:rFonts w:ascii="Times New Roman" w:hAnsi="Times New Roman" w:cs="Times New Roman"/>
          <w:sz w:val="24"/>
          <w:szCs w:val="24"/>
        </w:rPr>
        <w:t xml:space="preserve">localized </w:t>
      </w:r>
      <w:r w:rsidR="006E7691">
        <w:rPr>
          <w:rFonts w:ascii="Times New Roman" w:hAnsi="Times New Roman" w:cs="Times New Roman"/>
          <w:sz w:val="24"/>
          <w:szCs w:val="24"/>
        </w:rPr>
        <w:t xml:space="preserve">models </w:t>
      </w:r>
      <w:r w:rsidR="00EA5EAD">
        <w:rPr>
          <w:rFonts w:ascii="Times New Roman" w:hAnsi="Times New Roman" w:cs="Times New Roman"/>
          <w:sz w:val="24"/>
          <w:szCs w:val="24"/>
        </w:rPr>
        <w:t>had weak identifiability</w:t>
      </w:r>
      <w:r w:rsidR="00061330">
        <w:rPr>
          <w:rFonts w:ascii="Times New Roman" w:hAnsi="Times New Roman" w:cs="Times New Roman"/>
          <w:sz w:val="24"/>
          <w:szCs w:val="24"/>
        </w:rPr>
        <w:t xml:space="preserve"> in all </w:t>
      </w:r>
      <w:r w:rsidR="00EA5EAD">
        <w:rPr>
          <w:rFonts w:ascii="Times New Roman" w:hAnsi="Times New Roman" w:cs="Times New Roman"/>
          <w:sz w:val="24"/>
          <w:szCs w:val="24"/>
        </w:rPr>
        <w:t>survival estimates</w:t>
      </w:r>
      <w:r w:rsidR="00586E39">
        <w:rPr>
          <w:rFonts w:ascii="Times New Roman" w:hAnsi="Times New Roman" w:cs="Times New Roman"/>
          <w:sz w:val="24"/>
          <w:szCs w:val="24"/>
        </w:rPr>
        <w:t xml:space="preserve"> except </w:t>
      </w:r>
      <w:r w:rsidR="00496622">
        <w:rPr>
          <w:rFonts w:ascii="Times New Roman" w:hAnsi="Times New Roman" w:cs="Times New Roman"/>
          <w:sz w:val="24"/>
          <w:szCs w:val="24"/>
        </w:rPr>
        <w:t>to the first downstream IPTDS</w:t>
      </w:r>
      <w:r w:rsidR="00061330">
        <w:rPr>
          <w:rFonts w:ascii="Times New Roman" w:hAnsi="Times New Roman" w:cs="Times New Roman"/>
          <w:sz w:val="24"/>
          <w:szCs w:val="24"/>
        </w:rPr>
        <w:t>.</w:t>
      </w:r>
      <w:r w:rsidR="00E267B1">
        <w:rPr>
          <w:rFonts w:ascii="Times New Roman" w:hAnsi="Times New Roman" w:cs="Times New Roman"/>
          <w:sz w:val="24"/>
          <w:szCs w:val="24"/>
        </w:rPr>
        <w:t xml:space="preserve"> </w:t>
      </w:r>
      <w:r w:rsidR="00061330">
        <w:rPr>
          <w:rFonts w:ascii="Times New Roman" w:hAnsi="Times New Roman" w:cs="Times New Roman"/>
          <w:sz w:val="24"/>
          <w:szCs w:val="24"/>
        </w:rPr>
        <w:t xml:space="preserve">Since we used a uniform prior (0 – 1) </w:t>
      </w:r>
      <w:r w:rsidR="00DA6894">
        <w:rPr>
          <w:rFonts w:ascii="Times New Roman" w:hAnsi="Times New Roman" w:cs="Times New Roman"/>
          <w:sz w:val="24"/>
          <w:szCs w:val="24"/>
        </w:rPr>
        <w:t>this had the e</w:t>
      </w:r>
      <w:r w:rsidR="00061330">
        <w:rPr>
          <w:rFonts w:ascii="Times New Roman" w:hAnsi="Times New Roman" w:cs="Times New Roman"/>
          <w:sz w:val="24"/>
          <w:szCs w:val="24"/>
        </w:rPr>
        <w:t xml:space="preserve">ffect of </w:t>
      </w:r>
      <w:r w:rsidR="00DA6894">
        <w:rPr>
          <w:rFonts w:ascii="Times New Roman" w:hAnsi="Times New Roman" w:cs="Times New Roman"/>
          <w:sz w:val="24"/>
          <w:szCs w:val="24"/>
        </w:rPr>
        <w:t>pulling the survival and captures estimates toward 50%.</w:t>
      </w:r>
      <w:r w:rsidR="00E267B1">
        <w:rPr>
          <w:rFonts w:ascii="Times New Roman" w:hAnsi="Times New Roman" w:cs="Times New Roman"/>
          <w:sz w:val="24"/>
          <w:szCs w:val="24"/>
        </w:rPr>
        <w:t xml:space="preserve"> </w:t>
      </w:r>
      <w:r w:rsidR="00DA6894">
        <w:rPr>
          <w:rFonts w:ascii="Times New Roman" w:hAnsi="Times New Roman" w:cs="Times New Roman"/>
          <w:sz w:val="24"/>
          <w:szCs w:val="24"/>
        </w:rPr>
        <w:t xml:space="preserve">Thus our estimates of survival </w:t>
      </w:r>
      <w:r w:rsidR="00C50971">
        <w:rPr>
          <w:rFonts w:ascii="Times New Roman" w:hAnsi="Times New Roman" w:cs="Times New Roman"/>
          <w:sz w:val="24"/>
          <w:szCs w:val="24"/>
        </w:rPr>
        <w:t xml:space="preserve">using the pooled model </w:t>
      </w:r>
      <w:r w:rsidR="00DA6894">
        <w:rPr>
          <w:rFonts w:ascii="Times New Roman" w:hAnsi="Times New Roman" w:cs="Times New Roman"/>
          <w:sz w:val="24"/>
          <w:szCs w:val="24"/>
        </w:rPr>
        <w:t>would be considered slightly conservative</w:t>
      </w:r>
      <w:r w:rsidR="00304F48">
        <w:rPr>
          <w:rFonts w:ascii="Times New Roman" w:hAnsi="Times New Roman" w:cs="Times New Roman"/>
          <w:sz w:val="24"/>
          <w:szCs w:val="24"/>
        </w:rPr>
        <w:t xml:space="preserve"> (a slight</w:t>
      </w:r>
      <w:r w:rsidR="00EA5EAD">
        <w:rPr>
          <w:rFonts w:ascii="Times New Roman" w:hAnsi="Times New Roman" w:cs="Times New Roman"/>
          <w:sz w:val="24"/>
          <w:szCs w:val="24"/>
        </w:rPr>
        <w:t xml:space="preserve"> underestimate of survival)</w:t>
      </w:r>
      <w:r w:rsidR="00DA6894">
        <w:rPr>
          <w:rFonts w:ascii="Times New Roman" w:hAnsi="Times New Roman" w:cs="Times New Roman"/>
          <w:sz w:val="24"/>
          <w:szCs w:val="24"/>
        </w:rPr>
        <w:t>.</w:t>
      </w:r>
      <w:r w:rsidR="00E267B1">
        <w:rPr>
          <w:rFonts w:ascii="Times New Roman" w:hAnsi="Times New Roman" w:cs="Times New Roman"/>
          <w:sz w:val="24"/>
          <w:szCs w:val="24"/>
        </w:rPr>
        <w:t xml:space="preserve"> </w:t>
      </w:r>
    </w:p>
    <w:p w:rsidR="00E632A7" w:rsidRDefault="00E632A7" w:rsidP="00760EA2">
      <w:pPr>
        <w:spacing w:after="0" w:line="240" w:lineRule="auto"/>
        <w:rPr>
          <w:rFonts w:ascii="Times New Roman" w:hAnsi="Times New Roman" w:cs="Times New Roman"/>
          <w:i/>
          <w:sz w:val="24"/>
          <w:szCs w:val="24"/>
        </w:rPr>
      </w:pPr>
    </w:p>
    <w:p w:rsidR="007415C2" w:rsidRPr="00582D2B" w:rsidRDefault="00D84818" w:rsidP="008A15DD">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The pooled CJS model estimated</w:t>
      </w:r>
      <w:r w:rsidR="002C737A">
        <w:rPr>
          <w:rFonts w:ascii="Times New Roman" w:hAnsi="Times New Roman" w:cs="Times New Roman"/>
          <w:sz w:val="24"/>
          <w:szCs w:val="24"/>
        </w:rPr>
        <w:t xml:space="preserve"> </w:t>
      </w:r>
      <w:r w:rsidR="00D97166" w:rsidRPr="002C737A">
        <w:rPr>
          <w:rFonts w:ascii="Times New Roman" w:hAnsi="Times New Roman" w:cs="Times New Roman"/>
          <w:sz w:val="24"/>
          <w:szCs w:val="24"/>
        </w:rPr>
        <w:t>parr</w:t>
      </w:r>
      <w:r w:rsidR="00D97166">
        <w:rPr>
          <w:rFonts w:ascii="Times New Roman" w:hAnsi="Times New Roman" w:cs="Times New Roman"/>
          <w:sz w:val="24"/>
          <w:szCs w:val="24"/>
        </w:rPr>
        <w:t>-</w:t>
      </w:r>
      <w:r w:rsidR="00D97166" w:rsidRPr="002C737A">
        <w:rPr>
          <w:rFonts w:ascii="Times New Roman" w:hAnsi="Times New Roman" w:cs="Times New Roman"/>
          <w:sz w:val="24"/>
          <w:szCs w:val="24"/>
        </w:rPr>
        <w:t>to</w:t>
      </w:r>
      <w:r w:rsidR="00D97166">
        <w:rPr>
          <w:rFonts w:ascii="Times New Roman" w:hAnsi="Times New Roman" w:cs="Times New Roman"/>
          <w:sz w:val="24"/>
          <w:szCs w:val="24"/>
        </w:rPr>
        <w:t>-</w:t>
      </w:r>
      <w:r w:rsidR="00F24194">
        <w:rPr>
          <w:rFonts w:ascii="Times New Roman" w:hAnsi="Times New Roman" w:cs="Times New Roman"/>
          <w:sz w:val="24"/>
          <w:szCs w:val="24"/>
        </w:rPr>
        <w:t>outmigrant</w:t>
      </w:r>
      <w:r w:rsidR="002C737A" w:rsidRPr="002C737A">
        <w:rPr>
          <w:rFonts w:ascii="Times New Roman" w:hAnsi="Times New Roman" w:cs="Times New Roman"/>
          <w:sz w:val="24"/>
          <w:szCs w:val="24"/>
        </w:rPr>
        <w:t xml:space="preserve"> survival </w:t>
      </w:r>
      <w:r w:rsidR="00496622">
        <w:rPr>
          <w:rFonts w:ascii="Times New Roman" w:hAnsi="Times New Roman" w:cs="Times New Roman"/>
          <w:sz w:val="24"/>
          <w:szCs w:val="24"/>
        </w:rPr>
        <w:t>to SMT was</w:t>
      </w:r>
      <w:r>
        <w:rPr>
          <w:rFonts w:ascii="Times New Roman" w:hAnsi="Times New Roman" w:cs="Times New Roman"/>
          <w:sz w:val="24"/>
          <w:szCs w:val="24"/>
        </w:rPr>
        <w:t xml:space="preserve"> </w:t>
      </w:r>
      <w:r w:rsidR="00586E39">
        <w:rPr>
          <w:rFonts w:ascii="Times New Roman" w:hAnsi="Times New Roman" w:cs="Times New Roman"/>
          <w:sz w:val="24"/>
          <w:szCs w:val="24"/>
        </w:rPr>
        <w:t>15.7% (95% CI = 0.113 – 0.227</w:t>
      </w:r>
      <w:r>
        <w:rPr>
          <w:rFonts w:ascii="Times New Roman" w:hAnsi="Times New Roman" w:cs="Times New Roman"/>
          <w:sz w:val="24"/>
          <w:szCs w:val="24"/>
        </w:rPr>
        <w:t>, Table 3</w:t>
      </w:r>
      <w:r w:rsidR="002C737A" w:rsidRPr="002C737A">
        <w:rPr>
          <w:rFonts w:ascii="Times New Roman" w:hAnsi="Times New Roman" w:cs="Times New Roman"/>
          <w:sz w:val="24"/>
          <w:szCs w:val="24"/>
        </w:rPr>
        <w:t>).</w:t>
      </w:r>
      <w:r w:rsidR="00E267B1">
        <w:rPr>
          <w:rFonts w:ascii="Times New Roman" w:hAnsi="Times New Roman" w:cs="Times New Roman"/>
          <w:sz w:val="24"/>
          <w:szCs w:val="24"/>
        </w:rPr>
        <w:t xml:space="preserve"> </w:t>
      </w:r>
      <w:r>
        <w:rPr>
          <w:rFonts w:ascii="Times New Roman" w:eastAsia="Times New Roman" w:hAnsi="Times New Roman" w:cs="Times New Roman"/>
          <w:sz w:val="24"/>
          <w:szCs w:val="24"/>
        </w:rPr>
        <w:t>P</w:t>
      </w:r>
      <w:r w:rsidR="00D97166">
        <w:rPr>
          <w:rFonts w:ascii="Times New Roman" w:eastAsia="Times New Roman" w:hAnsi="Times New Roman" w:cs="Times New Roman"/>
          <w:sz w:val="24"/>
          <w:szCs w:val="24"/>
        </w:rPr>
        <w:t>arr-to-</w:t>
      </w:r>
      <w:r w:rsidR="00586E39">
        <w:rPr>
          <w:rFonts w:ascii="Times New Roman" w:eastAsia="Times New Roman" w:hAnsi="Times New Roman" w:cs="Times New Roman"/>
          <w:sz w:val="24"/>
          <w:szCs w:val="24"/>
        </w:rPr>
        <w:t xml:space="preserve">smolt survival </w:t>
      </w:r>
      <w:r w:rsidR="00496622">
        <w:rPr>
          <w:rFonts w:ascii="Times New Roman" w:eastAsia="Times New Roman" w:hAnsi="Times New Roman" w:cs="Times New Roman"/>
          <w:sz w:val="24"/>
          <w:szCs w:val="24"/>
        </w:rPr>
        <w:t>to LMN</w:t>
      </w:r>
      <w:r w:rsidR="00586E39">
        <w:rPr>
          <w:rFonts w:ascii="Times New Roman" w:eastAsia="Times New Roman" w:hAnsi="Times New Roman" w:cs="Times New Roman"/>
          <w:sz w:val="24"/>
          <w:szCs w:val="24"/>
        </w:rPr>
        <w:t xml:space="preserve"> was 10.2</w:t>
      </w:r>
      <w:r w:rsidR="00724B0A">
        <w:rPr>
          <w:rFonts w:ascii="Times New Roman" w:eastAsia="Times New Roman" w:hAnsi="Times New Roman" w:cs="Times New Roman"/>
          <w:sz w:val="24"/>
          <w:szCs w:val="24"/>
        </w:rPr>
        <w:t>% (95%</w:t>
      </w:r>
      <w:r w:rsidR="00D97166">
        <w:rPr>
          <w:rFonts w:ascii="Times New Roman" w:eastAsia="Times New Roman" w:hAnsi="Times New Roman" w:cs="Times New Roman"/>
          <w:sz w:val="24"/>
          <w:szCs w:val="24"/>
        </w:rPr>
        <w:t xml:space="preserve"> </w:t>
      </w:r>
      <w:r w:rsidR="00724B0A">
        <w:rPr>
          <w:rFonts w:ascii="Times New Roman" w:eastAsia="Times New Roman" w:hAnsi="Times New Roman" w:cs="Times New Roman"/>
          <w:sz w:val="24"/>
          <w:szCs w:val="24"/>
        </w:rPr>
        <w:t xml:space="preserve">CI </w:t>
      </w:r>
      <w:r w:rsidR="00586E39">
        <w:rPr>
          <w:rFonts w:ascii="Times New Roman" w:eastAsia="Times New Roman" w:hAnsi="Times New Roman" w:cs="Times New Roman"/>
          <w:sz w:val="24"/>
          <w:szCs w:val="24"/>
        </w:rPr>
        <w:t>= 0.078 - 0.134</w:t>
      </w:r>
      <w:r>
        <w:rPr>
          <w:rFonts w:ascii="Times New Roman" w:eastAsia="Times New Roman" w:hAnsi="Times New Roman" w:cs="Times New Roman"/>
          <w:sz w:val="24"/>
          <w:szCs w:val="24"/>
        </w:rPr>
        <w:t>, Table 4</w:t>
      </w:r>
      <w:r w:rsidR="00C05E0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w:t>
      </w:r>
      <w:r w:rsidR="00724B0A">
        <w:rPr>
          <w:rFonts w:ascii="Times New Roman" w:eastAsia="Times New Roman" w:hAnsi="Times New Roman" w:cs="Times New Roman"/>
          <w:sz w:val="24"/>
          <w:szCs w:val="24"/>
        </w:rPr>
        <w:t xml:space="preserve">overwinter survival to LMN based on </w:t>
      </w:r>
      <w:r>
        <w:rPr>
          <w:rFonts w:ascii="Times New Roman" w:eastAsia="Times New Roman" w:hAnsi="Times New Roman" w:cs="Times New Roman"/>
          <w:sz w:val="24"/>
          <w:szCs w:val="24"/>
        </w:rPr>
        <w:t>equation 4</w:t>
      </w:r>
      <w:r w:rsidR="00586E39">
        <w:rPr>
          <w:rFonts w:ascii="Times New Roman" w:eastAsia="Times New Roman" w:hAnsi="Times New Roman" w:cs="Times New Roman"/>
          <w:sz w:val="24"/>
          <w:szCs w:val="24"/>
        </w:rPr>
        <w:t xml:space="preserve"> was 11.7</w:t>
      </w:r>
      <w:r w:rsidR="00724B0A">
        <w:rPr>
          <w:rFonts w:ascii="Times New Roman" w:eastAsia="Times New Roman" w:hAnsi="Times New Roman" w:cs="Times New Roman"/>
          <w:sz w:val="24"/>
          <w:szCs w:val="24"/>
        </w:rPr>
        <w:t>% (95%</w:t>
      </w:r>
      <w:r>
        <w:rPr>
          <w:rFonts w:ascii="Times New Roman" w:eastAsia="Times New Roman" w:hAnsi="Times New Roman" w:cs="Times New Roman"/>
          <w:sz w:val="24"/>
          <w:szCs w:val="24"/>
        </w:rPr>
        <w:t xml:space="preserve"> </w:t>
      </w:r>
      <w:r w:rsidR="00724B0A">
        <w:rPr>
          <w:rFonts w:ascii="Times New Roman" w:eastAsia="Times New Roman" w:hAnsi="Times New Roman" w:cs="Times New Roman"/>
          <w:sz w:val="24"/>
          <w:szCs w:val="24"/>
        </w:rPr>
        <w:t xml:space="preserve">CI </w:t>
      </w:r>
      <w:r w:rsidR="00586E39">
        <w:rPr>
          <w:rFonts w:ascii="Times New Roman" w:eastAsia="Times New Roman" w:hAnsi="Times New Roman" w:cs="Times New Roman"/>
          <w:sz w:val="24"/>
          <w:szCs w:val="24"/>
        </w:rPr>
        <w:t xml:space="preserve">= </w:t>
      </w:r>
      <w:r w:rsidR="00724B0A">
        <w:rPr>
          <w:rFonts w:ascii="Times New Roman" w:eastAsia="Times New Roman" w:hAnsi="Times New Roman" w:cs="Times New Roman"/>
          <w:sz w:val="24"/>
          <w:szCs w:val="24"/>
        </w:rPr>
        <w:t>0.</w:t>
      </w:r>
      <w:r w:rsidR="00586E39">
        <w:rPr>
          <w:rFonts w:ascii="Times New Roman" w:eastAsia="Times New Roman" w:hAnsi="Times New Roman" w:cs="Times New Roman"/>
          <w:sz w:val="24"/>
          <w:szCs w:val="24"/>
        </w:rPr>
        <w:t>087 – 0.15</w:t>
      </w:r>
      <w:r w:rsidR="00760EA2">
        <w:rPr>
          <w:rFonts w:ascii="Times New Roman" w:eastAsia="Times New Roman" w:hAnsi="Times New Roman" w:cs="Times New Roman"/>
          <w:sz w:val="24"/>
          <w:szCs w:val="24"/>
        </w:rPr>
        <w:t>7</w:t>
      </w:r>
      <w:r>
        <w:rPr>
          <w:rFonts w:ascii="Times New Roman" w:eastAsia="Times New Roman" w:hAnsi="Times New Roman" w:cs="Times New Roman"/>
          <w:sz w:val="24"/>
          <w:szCs w:val="24"/>
        </w:rPr>
        <w:t>, Table 5</w:t>
      </w:r>
      <w:r w:rsidR="00760EA2">
        <w:rPr>
          <w:rFonts w:ascii="Times New Roman" w:eastAsia="Times New Roman" w:hAnsi="Times New Roman" w:cs="Times New Roman"/>
          <w:sz w:val="24"/>
          <w:szCs w:val="24"/>
        </w:rPr>
        <w:t>).</w:t>
      </w:r>
      <w:r w:rsidR="00E267B1">
        <w:rPr>
          <w:rFonts w:ascii="Times New Roman" w:eastAsia="Times New Roman" w:hAnsi="Times New Roman" w:cs="Times New Roman"/>
          <w:sz w:val="24"/>
          <w:szCs w:val="24"/>
        </w:rPr>
        <w:t xml:space="preserve"> </w:t>
      </w:r>
      <w:r w:rsidR="00890C94">
        <w:rPr>
          <w:rFonts w:ascii="Times New Roman" w:eastAsia="Times New Roman" w:hAnsi="Times New Roman" w:cs="Times New Roman"/>
          <w:sz w:val="24"/>
          <w:szCs w:val="24"/>
        </w:rPr>
        <w:t>The p</w:t>
      </w:r>
      <w:r>
        <w:rPr>
          <w:rFonts w:ascii="Times New Roman" w:eastAsia="Times New Roman" w:hAnsi="Times New Roman" w:cs="Times New Roman"/>
          <w:sz w:val="24"/>
          <w:szCs w:val="24"/>
        </w:rPr>
        <w:t>ooled</w:t>
      </w:r>
      <w:r w:rsidR="00890C94">
        <w:rPr>
          <w:rFonts w:ascii="Times New Roman" w:eastAsia="Times New Roman" w:hAnsi="Times New Roman" w:cs="Times New Roman"/>
          <w:sz w:val="24"/>
          <w:szCs w:val="24"/>
        </w:rPr>
        <w:t xml:space="preserve"> model</w:t>
      </w:r>
      <w:r>
        <w:rPr>
          <w:rFonts w:ascii="Times New Roman" w:eastAsia="Times New Roman" w:hAnsi="Times New Roman" w:cs="Times New Roman"/>
          <w:sz w:val="24"/>
          <w:szCs w:val="24"/>
        </w:rPr>
        <w:t xml:space="preserve"> survival estimates were always lo</w:t>
      </w:r>
      <w:r w:rsidR="007D5AC6">
        <w:rPr>
          <w:rFonts w:ascii="Times New Roman" w:eastAsia="Times New Roman" w:hAnsi="Times New Roman" w:cs="Times New Roman"/>
          <w:sz w:val="24"/>
          <w:szCs w:val="24"/>
        </w:rPr>
        <w:t>wer than the non-pooled, reach 9/10 or reach</w:t>
      </w:r>
      <w:r>
        <w:rPr>
          <w:rFonts w:ascii="Times New Roman" w:eastAsia="Times New Roman" w:hAnsi="Times New Roman" w:cs="Times New Roman"/>
          <w:sz w:val="24"/>
          <w:szCs w:val="24"/>
        </w:rPr>
        <w:t xml:space="preserve"> 7/8, estimates which </w:t>
      </w:r>
      <w:r w:rsidR="00890C94">
        <w:rPr>
          <w:rFonts w:ascii="Times New Roman" w:eastAsia="Times New Roman" w:hAnsi="Times New Roman" w:cs="Times New Roman"/>
          <w:sz w:val="24"/>
          <w:szCs w:val="24"/>
        </w:rPr>
        <w:t>were not supported by the model selection process.</w:t>
      </w:r>
      <w:r w:rsidR="007D5AC6">
        <w:rPr>
          <w:rFonts w:ascii="Times New Roman" w:eastAsia="Times New Roman" w:hAnsi="Times New Roman" w:cs="Times New Roman"/>
          <w:sz w:val="24"/>
          <w:szCs w:val="24"/>
        </w:rPr>
        <w:t xml:space="preserve"> The result of higher survival for the non-pooled models appears counter intuitive and is a result of smaller samples size in these models and the uniform prior, which had a slight effect of pulling the median survival estimates closer to 50%.</w:t>
      </w:r>
      <w:r w:rsidR="009306B8">
        <w:rPr>
          <w:rFonts w:ascii="Times New Roman" w:eastAsia="Times New Roman" w:hAnsi="Times New Roman" w:cs="Times New Roman"/>
          <w:sz w:val="24"/>
          <w:szCs w:val="24"/>
        </w:rPr>
        <w:t xml:space="preserve"> </w:t>
      </w:r>
      <w:r w:rsidR="007D5AC6">
        <w:rPr>
          <w:rFonts w:ascii="Times New Roman" w:eastAsia="Times New Roman" w:hAnsi="Times New Roman" w:cs="Times New Roman"/>
          <w:sz w:val="24"/>
          <w:szCs w:val="24"/>
        </w:rPr>
        <w:t>Due to the large sample size in the pooled model, these estimate</w:t>
      </w:r>
      <w:r w:rsidR="00954DF6">
        <w:rPr>
          <w:rFonts w:ascii="Times New Roman" w:eastAsia="Times New Roman" w:hAnsi="Times New Roman" w:cs="Times New Roman"/>
          <w:sz w:val="24"/>
          <w:szCs w:val="24"/>
        </w:rPr>
        <w:t>s were more robust to be influenced by this prior</w:t>
      </w:r>
      <w:r w:rsidR="007D5AC6">
        <w:rPr>
          <w:rFonts w:ascii="Times New Roman" w:eastAsia="Times New Roman" w:hAnsi="Times New Roman" w:cs="Times New Roman"/>
          <w:sz w:val="24"/>
          <w:szCs w:val="24"/>
        </w:rPr>
        <w:t>.</w:t>
      </w:r>
      <w:r w:rsidR="009306B8">
        <w:rPr>
          <w:rFonts w:ascii="Times New Roman" w:eastAsia="Times New Roman" w:hAnsi="Times New Roman" w:cs="Times New Roman"/>
          <w:sz w:val="24"/>
          <w:szCs w:val="24"/>
        </w:rPr>
        <w:t xml:space="preserve"> </w:t>
      </w:r>
      <w:r w:rsidR="007D5AC6">
        <w:rPr>
          <w:rFonts w:ascii="Times New Roman" w:eastAsia="Times New Roman" w:hAnsi="Times New Roman" w:cs="Times New Roman"/>
          <w:sz w:val="24"/>
          <w:szCs w:val="24"/>
        </w:rPr>
        <w:t xml:space="preserve"> </w:t>
      </w:r>
    </w:p>
    <w:tbl>
      <w:tblPr>
        <w:tblpPr w:leftFromText="180" w:rightFromText="180" w:vertAnchor="text" w:horzAnchor="margin" w:tblpY="206"/>
        <w:tblW w:w="6276" w:type="dxa"/>
        <w:tblLook w:val="04A0" w:firstRow="1" w:lastRow="0" w:firstColumn="1" w:lastColumn="0" w:noHBand="0" w:noVBand="1"/>
      </w:tblPr>
      <w:tblGrid>
        <w:gridCol w:w="1802"/>
        <w:gridCol w:w="1491"/>
        <w:gridCol w:w="1491"/>
        <w:gridCol w:w="1492"/>
      </w:tblGrid>
      <w:tr w:rsidR="00E423BD" w:rsidRPr="009B2048" w:rsidTr="00864D28">
        <w:trPr>
          <w:trHeight w:val="270"/>
        </w:trPr>
        <w:tc>
          <w:tcPr>
            <w:tcW w:w="6276" w:type="dxa"/>
            <w:gridSpan w:val="4"/>
            <w:tcBorders>
              <w:bottom w:val="single" w:sz="4" w:space="0" w:color="auto"/>
            </w:tcBorders>
            <w:shd w:val="clear" w:color="auto" w:fill="auto"/>
            <w:noWrap/>
            <w:vAlign w:val="center"/>
          </w:tcPr>
          <w:p w:rsidR="00E423BD" w:rsidRPr="00864D28" w:rsidRDefault="00E423BD" w:rsidP="00864D28">
            <w:pPr>
              <w:tabs>
                <w:tab w:val="left" w:pos="36"/>
              </w:tabs>
              <w:spacing w:after="120" w:line="240" w:lineRule="auto"/>
              <w:ind w:left="-108"/>
              <w:rPr>
                <w:rFonts w:ascii="Times New Roman" w:hAnsi="Times New Roman" w:cs="Times New Roman"/>
                <w:sz w:val="24"/>
                <w:szCs w:val="24"/>
              </w:rPr>
            </w:pPr>
            <w:r w:rsidRPr="00F1184B">
              <w:rPr>
                <w:rFonts w:ascii="Times New Roman" w:hAnsi="Times New Roman" w:cs="Times New Roman"/>
                <w:sz w:val="24"/>
                <w:szCs w:val="24"/>
              </w:rPr>
              <w:t xml:space="preserve">Table </w:t>
            </w:r>
            <w:r>
              <w:rPr>
                <w:rFonts w:ascii="Times New Roman" w:hAnsi="Times New Roman" w:cs="Times New Roman"/>
                <w:sz w:val="24"/>
                <w:szCs w:val="24"/>
              </w:rPr>
              <w:t>3. S</w:t>
            </w:r>
            <w:r w:rsidRPr="00F1184B">
              <w:rPr>
                <w:rFonts w:ascii="Times New Roman" w:hAnsi="Times New Roman" w:cs="Times New Roman"/>
                <w:sz w:val="24"/>
                <w:szCs w:val="24"/>
              </w:rPr>
              <w:t xml:space="preserve">urvival estimates </w:t>
            </w:r>
            <w:r>
              <w:rPr>
                <w:rFonts w:ascii="Times New Roman" w:hAnsi="Times New Roman" w:cs="Times New Roman"/>
                <w:sz w:val="24"/>
                <w:szCs w:val="24"/>
              </w:rPr>
              <w:t>for Tucannon River spring Chinook salmon from fall tagging until smolt emigration measured at the lower Tucannon River smolt trap</w:t>
            </w:r>
            <w:r w:rsidRPr="00F1184B">
              <w:rPr>
                <w:rFonts w:ascii="Times New Roman" w:hAnsi="Times New Roman" w:cs="Times New Roman"/>
                <w:sz w:val="24"/>
                <w:szCs w:val="24"/>
              </w:rPr>
              <w:t>.</w:t>
            </w:r>
          </w:p>
        </w:tc>
      </w:tr>
      <w:tr w:rsidR="00E423BD" w:rsidRPr="009B2048" w:rsidTr="00864D28">
        <w:trPr>
          <w:trHeight w:val="270"/>
        </w:trPr>
        <w:tc>
          <w:tcPr>
            <w:tcW w:w="1802" w:type="dxa"/>
            <w:tcBorders>
              <w:top w:val="single" w:sz="4" w:space="0" w:color="auto"/>
              <w:bottom w:val="single" w:sz="4" w:space="0" w:color="auto"/>
            </w:tcBorders>
            <w:shd w:val="clear" w:color="auto" w:fill="auto"/>
            <w:noWrap/>
            <w:vAlign w:val="bottom"/>
            <w:hideMark/>
          </w:tcPr>
          <w:p w:rsidR="00E423BD" w:rsidRPr="00864D28" w:rsidRDefault="00E423BD"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Section</w:t>
            </w:r>
          </w:p>
        </w:tc>
        <w:tc>
          <w:tcPr>
            <w:tcW w:w="1491" w:type="dxa"/>
            <w:tcBorders>
              <w:top w:val="single" w:sz="4" w:space="0" w:color="auto"/>
              <w:bottom w:val="single" w:sz="4" w:space="0" w:color="auto"/>
            </w:tcBorders>
            <w:shd w:val="clear" w:color="auto" w:fill="auto"/>
            <w:noWrap/>
            <w:vAlign w:val="bottom"/>
            <w:hideMark/>
          </w:tcPr>
          <w:p w:rsidR="00E423BD" w:rsidRPr="00864D28" w:rsidRDefault="00E423BD"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Median</w:t>
            </w:r>
          </w:p>
        </w:tc>
        <w:tc>
          <w:tcPr>
            <w:tcW w:w="1491" w:type="dxa"/>
            <w:tcBorders>
              <w:top w:val="single" w:sz="4" w:space="0" w:color="auto"/>
              <w:bottom w:val="single" w:sz="4" w:space="0" w:color="auto"/>
            </w:tcBorders>
            <w:shd w:val="clear" w:color="auto" w:fill="auto"/>
            <w:noWrap/>
            <w:vAlign w:val="bottom"/>
            <w:hideMark/>
          </w:tcPr>
          <w:p w:rsidR="00E423BD" w:rsidRPr="00864D28" w:rsidRDefault="00E423BD"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2.50%</w:t>
            </w:r>
          </w:p>
        </w:tc>
        <w:tc>
          <w:tcPr>
            <w:tcW w:w="1492" w:type="dxa"/>
            <w:tcBorders>
              <w:top w:val="single" w:sz="4" w:space="0" w:color="auto"/>
              <w:bottom w:val="single" w:sz="4" w:space="0" w:color="auto"/>
            </w:tcBorders>
            <w:shd w:val="clear" w:color="auto" w:fill="auto"/>
            <w:noWrap/>
            <w:vAlign w:val="bottom"/>
            <w:hideMark/>
          </w:tcPr>
          <w:p w:rsidR="00E423BD" w:rsidRPr="00864D28" w:rsidRDefault="00E423BD"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97.50%</w:t>
            </w:r>
          </w:p>
        </w:tc>
      </w:tr>
      <w:tr w:rsidR="00E423BD" w:rsidRPr="009B2048" w:rsidTr="00864D28">
        <w:trPr>
          <w:trHeight w:val="259"/>
        </w:trPr>
        <w:tc>
          <w:tcPr>
            <w:tcW w:w="1802" w:type="dxa"/>
            <w:tcBorders>
              <w:top w:val="single" w:sz="4" w:space="0" w:color="auto"/>
            </w:tcBorders>
            <w:shd w:val="clear" w:color="auto" w:fill="auto"/>
            <w:noWrap/>
            <w:vAlign w:val="bottom"/>
            <w:hideMark/>
          </w:tcPr>
          <w:p w:rsidR="00E423BD" w:rsidRPr="00864D28" w:rsidRDefault="00E423BD"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All</w:t>
            </w:r>
          </w:p>
        </w:tc>
        <w:tc>
          <w:tcPr>
            <w:tcW w:w="1491" w:type="dxa"/>
            <w:tcBorders>
              <w:top w:val="single" w:sz="4" w:space="0" w:color="auto"/>
            </w:tcBorders>
            <w:shd w:val="clear" w:color="auto" w:fill="auto"/>
            <w:noWrap/>
            <w:vAlign w:val="bottom"/>
            <w:hideMark/>
          </w:tcPr>
          <w:p w:rsidR="00E423BD" w:rsidRPr="00864D28" w:rsidRDefault="00E423BD"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15.7%</w:t>
            </w:r>
          </w:p>
        </w:tc>
        <w:tc>
          <w:tcPr>
            <w:tcW w:w="1491" w:type="dxa"/>
            <w:tcBorders>
              <w:top w:val="single" w:sz="4" w:space="0" w:color="auto"/>
            </w:tcBorders>
            <w:shd w:val="clear" w:color="auto" w:fill="auto"/>
            <w:noWrap/>
            <w:vAlign w:val="bottom"/>
            <w:hideMark/>
          </w:tcPr>
          <w:p w:rsidR="00E423BD" w:rsidRPr="00864D28" w:rsidRDefault="00E423BD"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11.3%</w:t>
            </w:r>
          </w:p>
        </w:tc>
        <w:tc>
          <w:tcPr>
            <w:tcW w:w="1492" w:type="dxa"/>
            <w:tcBorders>
              <w:top w:val="single" w:sz="4" w:space="0" w:color="auto"/>
            </w:tcBorders>
            <w:shd w:val="clear" w:color="auto" w:fill="auto"/>
            <w:noWrap/>
            <w:vAlign w:val="bottom"/>
            <w:hideMark/>
          </w:tcPr>
          <w:p w:rsidR="00E423BD" w:rsidRPr="00864D28" w:rsidRDefault="00E423BD"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22.7%</w:t>
            </w:r>
          </w:p>
        </w:tc>
      </w:tr>
      <w:tr w:rsidR="00E423BD" w:rsidRPr="009B2048" w:rsidTr="00864D28">
        <w:trPr>
          <w:trHeight w:val="259"/>
        </w:trPr>
        <w:tc>
          <w:tcPr>
            <w:tcW w:w="1802" w:type="dxa"/>
            <w:shd w:val="clear" w:color="auto" w:fill="auto"/>
            <w:noWrap/>
            <w:vAlign w:val="bottom"/>
            <w:hideMark/>
          </w:tcPr>
          <w:p w:rsidR="00E423BD" w:rsidRPr="00864D28" w:rsidRDefault="00E423BD"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9-10</w:t>
            </w:r>
          </w:p>
        </w:tc>
        <w:tc>
          <w:tcPr>
            <w:tcW w:w="1491" w:type="dxa"/>
            <w:shd w:val="clear" w:color="auto" w:fill="auto"/>
            <w:noWrap/>
            <w:vAlign w:val="bottom"/>
            <w:hideMark/>
          </w:tcPr>
          <w:p w:rsidR="00E423BD" w:rsidRPr="00864D28" w:rsidRDefault="00E423BD"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16.8%</w:t>
            </w:r>
          </w:p>
        </w:tc>
        <w:tc>
          <w:tcPr>
            <w:tcW w:w="1491" w:type="dxa"/>
            <w:shd w:val="clear" w:color="auto" w:fill="auto"/>
            <w:noWrap/>
            <w:vAlign w:val="bottom"/>
            <w:hideMark/>
          </w:tcPr>
          <w:p w:rsidR="00E423BD" w:rsidRPr="00864D28" w:rsidRDefault="00E423BD"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11.6%</w:t>
            </w:r>
          </w:p>
        </w:tc>
        <w:tc>
          <w:tcPr>
            <w:tcW w:w="1492" w:type="dxa"/>
            <w:shd w:val="clear" w:color="auto" w:fill="auto"/>
            <w:noWrap/>
            <w:vAlign w:val="bottom"/>
            <w:hideMark/>
          </w:tcPr>
          <w:p w:rsidR="00E423BD" w:rsidRPr="00864D28" w:rsidRDefault="00E423BD"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24.4%</w:t>
            </w:r>
          </w:p>
        </w:tc>
      </w:tr>
      <w:tr w:rsidR="00E423BD" w:rsidRPr="009B2048" w:rsidTr="00864D28">
        <w:trPr>
          <w:trHeight w:val="270"/>
        </w:trPr>
        <w:tc>
          <w:tcPr>
            <w:tcW w:w="1802" w:type="dxa"/>
            <w:tcBorders>
              <w:bottom w:val="single" w:sz="4" w:space="0" w:color="auto"/>
            </w:tcBorders>
            <w:shd w:val="clear" w:color="auto" w:fill="auto"/>
            <w:noWrap/>
            <w:vAlign w:val="bottom"/>
            <w:hideMark/>
          </w:tcPr>
          <w:p w:rsidR="00E423BD" w:rsidRPr="00864D28" w:rsidRDefault="00E423BD"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7-8</w:t>
            </w:r>
          </w:p>
        </w:tc>
        <w:tc>
          <w:tcPr>
            <w:tcW w:w="1491" w:type="dxa"/>
            <w:tcBorders>
              <w:bottom w:val="single" w:sz="4" w:space="0" w:color="auto"/>
            </w:tcBorders>
            <w:shd w:val="clear" w:color="auto" w:fill="auto"/>
            <w:noWrap/>
            <w:vAlign w:val="bottom"/>
            <w:hideMark/>
          </w:tcPr>
          <w:p w:rsidR="00E423BD" w:rsidRPr="00864D28" w:rsidRDefault="00E423BD"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26.6%</w:t>
            </w:r>
          </w:p>
        </w:tc>
        <w:tc>
          <w:tcPr>
            <w:tcW w:w="1491" w:type="dxa"/>
            <w:tcBorders>
              <w:bottom w:val="single" w:sz="4" w:space="0" w:color="auto"/>
            </w:tcBorders>
            <w:shd w:val="clear" w:color="auto" w:fill="auto"/>
            <w:noWrap/>
            <w:vAlign w:val="bottom"/>
            <w:hideMark/>
          </w:tcPr>
          <w:p w:rsidR="00E423BD" w:rsidRPr="00864D28" w:rsidRDefault="00E423BD"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18.2%</w:t>
            </w:r>
          </w:p>
        </w:tc>
        <w:tc>
          <w:tcPr>
            <w:tcW w:w="1492" w:type="dxa"/>
            <w:tcBorders>
              <w:bottom w:val="single" w:sz="4" w:space="0" w:color="auto"/>
            </w:tcBorders>
            <w:shd w:val="clear" w:color="auto" w:fill="auto"/>
            <w:noWrap/>
            <w:vAlign w:val="bottom"/>
            <w:hideMark/>
          </w:tcPr>
          <w:p w:rsidR="00E423BD" w:rsidRPr="00864D28" w:rsidRDefault="00E423BD"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40.6%</w:t>
            </w:r>
          </w:p>
        </w:tc>
      </w:tr>
    </w:tbl>
    <w:p w:rsidR="001E1E7F" w:rsidRDefault="00644DC6" w:rsidP="00864D28">
      <w:pPr>
        <w:tabs>
          <w:tab w:val="left" w:pos="36"/>
        </w:tabs>
        <w:spacing w:after="120" w:line="240" w:lineRule="auto"/>
        <w:ind w:left="-108"/>
        <w:rPr>
          <w:rFonts w:ascii="Times New Roman" w:hAnsi="Times New Roman" w:cs="Times New Roman"/>
          <w:sz w:val="24"/>
          <w:szCs w:val="24"/>
        </w:rPr>
      </w:pPr>
      <w:r>
        <w:rPr>
          <w:rFonts w:ascii="Times New Roman" w:hAnsi="Times New Roman" w:cs="Times New Roman"/>
          <w:sz w:val="24"/>
          <w:szCs w:val="24"/>
        </w:rPr>
        <w:t xml:space="preserve"> </w:t>
      </w:r>
    </w:p>
    <w:p w:rsidR="00724B0A" w:rsidRPr="00864D28" w:rsidRDefault="00724B0A" w:rsidP="00864D28">
      <w:pPr>
        <w:tabs>
          <w:tab w:val="left" w:pos="36"/>
        </w:tabs>
        <w:spacing w:after="120" w:line="240" w:lineRule="auto"/>
        <w:ind w:left="-108"/>
        <w:rPr>
          <w:rFonts w:ascii="Times New Roman" w:hAnsi="Times New Roman" w:cs="Times New Roman"/>
          <w:sz w:val="24"/>
          <w:szCs w:val="24"/>
        </w:rPr>
      </w:pPr>
    </w:p>
    <w:p w:rsidR="00C05E06" w:rsidRPr="00864D28" w:rsidRDefault="00C05E06" w:rsidP="00864D28">
      <w:pPr>
        <w:tabs>
          <w:tab w:val="left" w:pos="36"/>
        </w:tabs>
        <w:spacing w:after="120" w:line="240" w:lineRule="auto"/>
        <w:ind w:left="-108"/>
        <w:rPr>
          <w:rFonts w:ascii="Times New Roman" w:hAnsi="Times New Roman" w:cs="Times New Roman"/>
          <w:sz w:val="24"/>
          <w:szCs w:val="24"/>
        </w:rPr>
      </w:pPr>
    </w:p>
    <w:p w:rsidR="001718B4" w:rsidRPr="00864D28" w:rsidRDefault="001718B4" w:rsidP="00864D28">
      <w:pPr>
        <w:tabs>
          <w:tab w:val="left" w:pos="36"/>
        </w:tabs>
        <w:spacing w:after="120" w:line="240" w:lineRule="auto"/>
        <w:ind w:left="-108"/>
        <w:rPr>
          <w:rFonts w:ascii="Times New Roman" w:hAnsi="Times New Roman" w:cs="Times New Roman"/>
          <w:sz w:val="24"/>
          <w:szCs w:val="24"/>
        </w:rPr>
      </w:pPr>
    </w:p>
    <w:p w:rsidR="00582D2B" w:rsidRPr="00864D28" w:rsidRDefault="00582D2B" w:rsidP="00864D28">
      <w:pPr>
        <w:tabs>
          <w:tab w:val="left" w:pos="36"/>
        </w:tabs>
        <w:spacing w:after="120" w:line="240" w:lineRule="auto"/>
        <w:ind w:left="-108"/>
        <w:rPr>
          <w:rFonts w:ascii="Times New Roman" w:hAnsi="Times New Roman" w:cs="Times New Roman"/>
          <w:sz w:val="24"/>
          <w:szCs w:val="24"/>
        </w:rPr>
      </w:pPr>
    </w:p>
    <w:p w:rsidR="00582D2B" w:rsidRPr="00864D28" w:rsidRDefault="00582D2B" w:rsidP="00864D28">
      <w:pPr>
        <w:tabs>
          <w:tab w:val="left" w:pos="36"/>
        </w:tabs>
        <w:spacing w:after="120" w:line="240" w:lineRule="auto"/>
        <w:ind w:left="-108"/>
        <w:rPr>
          <w:rFonts w:ascii="Times New Roman" w:hAnsi="Times New Roman" w:cs="Times New Roman"/>
          <w:sz w:val="24"/>
          <w:szCs w:val="24"/>
        </w:rPr>
      </w:pPr>
    </w:p>
    <w:p w:rsidR="00582D2B" w:rsidRPr="00864D28" w:rsidRDefault="00582D2B" w:rsidP="00864D28">
      <w:pPr>
        <w:tabs>
          <w:tab w:val="left" w:pos="36"/>
        </w:tabs>
        <w:spacing w:after="120" w:line="240" w:lineRule="auto"/>
        <w:ind w:left="-108"/>
        <w:rPr>
          <w:rFonts w:ascii="Times New Roman" w:hAnsi="Times New Roman" w:cs="Times New Roman"/>
          <w:sz w:val="24"/>
          <w:szCs w:val="24"/>
        </w:rPr>
      </w:pPr>
    </w:p>
    <w:p w:rsidR="00582D2B" w:rsidRDefault="00582D2B" w:rsidP="00C05E06">
      <w:pPr>
        <w:spacing w:after="0" w:line="240" w:lineRule="auto"/>
        <w:rPr>
          <w:rFonts w:ascii="Times New Roman" w:eastAsia="Times New Roman" w:hAnsi="Times New Roman" w:cs="Times New Roman"/>
          <w:sz w:val="24"/>
          <w:szCs w:val="24"/>
        </w:rPr>
      </w:pPr>
    </w:p>
    <w:tbl>
      <w:tblPr>
        <w:tblW w:w="6312" w:type="dxa"/>
        <w:tblLook w:val="04A0" w:firstRow="1" w:lastRow="0" w:firstColumn="1" w:lastColumn="0" w:noHBand="0" w:noVBand="1"/>
      </w:tblPr>
      <w:tblGrid>
        <w:gridCol w:w="1812"/>
        <w:gridCol w:w="1500"/>
        <w:gridCol w:w="1500"/>
        <w:gridCol w:w="1500"/>
      </w:tblGrid>
      <w:tr w:rsidR="00366540" w:rsidRPr="00A312CB" w:rsidTr="00366540">
        <w:trPr>
          <w:trHeight w:val="199"/>
        </w:trPr>
        <w:tc>
          <w:tcPr>
            <w:tcW w:w="6312" w:type="dxa"/>
            <w:gridSpan w:val="4"/>
            <w:tcBorders>
              <w:bottom w:val="single" w:sz="4" w:space="0" w:color="auto"/>
            </w:tcBorders>
            <w:shd w:val="clear" w:color="auto" w:fill="auto"/>
            <w:noWrap/>
            <w:vAlign w:val="bottom"/>
          </w:tcPr>
          <w:p w:rsidR="00366540" w:rsidRPr="00864D28" w:rsidRDefault="00366540"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 xml:space="preserve">Table 4. Survival estimates for Tucannon River spring Chinook salmon </w:t>
            </w:r>
            <w:r>
              <w:rPr>
                <w:rFonts w:ascii="Times New Roman" w:hAnsi="Times New Roman" w:cs="Times New Roman"/>
                <w:sz w:val="24"/>
                <w:szCs w:val="24"/>
              </w:rPr>
              <w:t>from fall tagging in 2013 until smolt emigration in</w:t>
            </w:r>
            <w:r w:rsidRPr="00864D28">
              <w:rPr>
                <w:rFonts w:ascii="Times New Roman" w:hAnsi="Times New Roman" w:cs="Times New Roman"/>
                <w:sz w:val="24"/>
                <w:szCs w:val="24"/>
              </w:rPr>
              <w:t xml:space="preserve"> 2014 measured at Lower Monumental Dam.</w:t>
            </w:r>
          </w:p>
        </w:tc>
      </w:tr>
      <w:tr w:rsidR="00A312CB" w:rsidRPr="00A312CB" w:rsidTr="00366540">
        <w:trPr>
          <w:trHeight w:val="199"/>
        </w:trPr>
        <w:tc>
          <w:tcPr>
            <w:tcW w:w="1812" w:type="dxa"/>
            <w:tcBorders>
              <w:top w:val="single" w:sz="4" w:space="0" w:color="auto"/>
              <w:bottom w:val="single" w:sz="4" w:space="0" w:color="auto"/>
            </w:tcBorders>
            <w:shd w:val="clear" w:color="auto" w:fill="auto"/>
            <w:noWrap/>
            <w:vAlign w:val="bottom"/>
            <w:hideMark/>
          </w:tcPr>
          <w:p w:rsidR="00A312CB" w:rsidRPr="00864D28" w:rsidRDefault="00A312CB"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Section</w:t>
            </w:r>
          </w:p>
        </w:tc>
        <w:tc>
          <w:tcPr>
            <w:tcW w:w="1500" w:type="dxa"/>
            <w:tcBorders>
              <w:top w:val="single" w:sz="4" w:space="0" w:color="auto"/>
              <w:bottom w:val="single" w:sz="4" w:space="0" w:color="auto"/>
            </w:tcBorders>
            <w:shd w:val="clear" w:color="auto" w:fill="auto"/>
            <w:noWrap/>
            <w:vAlign w:val="bottom"/>
            <w:hideMark/>
          </w:tcPr>
          <w:p w:rsidR="00A312CB" w:rsidRPr="00864D28" w:rsidRDefault="00A312CB"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Median</w:t>
            </w:r>
          </w:p>
        </w:tc>
        <w:tc>
          <w:tcPr>
            <w:tcW w:w="1500" w:type="dxa"/>
            <w:tcBorders>
              <w:top w:val="single" w:sz="4" w:space="0" w:color="auto"/>
              <w:bottom w:val="single" w:sz="4" w:space="0" w:color="auto"/>
            </w:tcBorders>
            <w:shd w:val="clear" w:color="auto" w:fill="auto"/>
            <w:noWrap/>
            <w:vAlign w:val="bottom"/>
            <w:hideMark/>
          </w:tcPr>
          <w:p w:rsidR="00A312CB" w:rsidRPr="00864D28" w:rsidRDefault="00A312CB"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2.50%</w:t>
            </w:r>
          </w:p>
        </w:tc>
        <w:tc>
          <w:tcPr>
            <w:tcW w:w="1500" w:type="dxa"/>
            <w:tcBorders>
              <w:top w:val="single" w:sz="4" w:space="0" w:color="auto"/>
              <w:bottom w:val="single" w:sz="4" w:space="0" w:color="auto"/>
            </w:tcBorders>
            <w:shd w:val="clear" w:color="auto" w:fill="auto"/>
            <w:noWrap/>
            <w:vAlign w:val="bottom"/>
            <w:hideMark/>
          </w:tcPr>
          <w:p w:rsidR="00A312CB" w:rsidRPr="00864D28" w:rsidRDefault="00A312CB"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97.50%</w:t>
            </w:r>
          </w:p>
        </w:tc>
      </w:tr>
      <w:tr w:rsidR="00A312CB" w:rsidRPr="00A312CB" w:rsidTr="00366540">
        <w:trPr>
          <w:trHeight w:val="191"/>
        </w:trPr>
        <w:tc>
          <w:tcPr>
            <w:tcW w:w="1812" w:type="dxa"/>
            <w:tcBorders>
              <w:top w:val="single" w:sz="4" w:space="0" w:color="auto"/>
            </w:tcBorders>
            <w:shd w:val="clear" w:color="auto" w:fill="auto"/>
            <w:noWrap/>
            <w:vAlign w:val="bottom"/>
            <w:hideMark/>
          </w:tcPr>
          <w:p w:rsidR="00A312CB" w:rsidRPr="00864D28" w:rsidRDefault="00A312CB"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lastRenderedPageBreak/>
              <w:t>All</w:t>
            </w:r>
          </w:p>
        </w:tc>
        <w:tc>
          <w:tcPr>
            <w:tcW w:w="1500" w:type="dxa"/>
            <w:tcBorders>
              <w:top w:val="single" w:sz="4" w:space="0" w:color="auto"/>
            </w:tcBorders>
            <w:shd w:val="clear" w:color="auto" w:fill="auto"/>
            <w:noWrap/>
            <w:vAlign w:val="bottom"/>
            <w:hideMark/>
          </w:tcPr>
          <w:p w:rsidR="00A312CB" w:rsidRPr="00864D28" w:rsidRDefault="00A312CB"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10.2%</w:t>
            </w:r>
          </w:p>
        </w:tc>
        <w:tc>
          <w:tcPr>
            <w:tcW w:w="1500" w:type="dxa"/>
            <w:tcBorders>
              <w:top w:val="single" w:sz="4" w:space="0" w:color="auto"/>
            </w:tcBorders>
            <w:shd w:val="clear" w:color="auto" w:fill="auto"/>
            <w:noWrap/>
            <w:vAlign w:val="bottom"/>
            <w:hideMark/>
          </w:tcPr>
          <w:p w:rsidR="00A312CB" w:rsidRPr="00864D28" w:rsidRDefault="00A312CB"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7.8%</w:t>
            </w:r>
          </w:p>
        </w:tc>
        <w:tc>
          <w:tcPr>
            <w:tcW w:w="1500" w:type="dxa"/>
            <w:tcBorders>
              <w:top w:val="single" w:sz="4" w:space="0" w:color="auto"/>
            </w:tcBorders>
            <w:shd w:val="clear" w:color="auto" w:fill="auto"/>
            <w:noWrap/>
            <w:vAlign w:val="bottom"/>
            <w:hideMark/>
          </w:tcPr>
          <w:p w:rsidR="00A312CB" w:rsidRPr="00864D28" w:rsidRDefault="00A312CB"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13.4%</w:t>
            </w:r>
          </w:p>
        </w:tc>
      </w:tr>
      <w:tr w:rsidR="00A312CB" w:rsidRPr="00A312CB" w:rsidTr="00366540">
        <w:trPr>
          <w:trHeight w:val="191"/>
        </w:trPr>
        <w:tc>
          <w:tcPr>
            <w:tcW w:w="1812" w:type="dxa"/>
            <w:shd w:val="clear" w:color="auto" w:fill="auto"/>
            <w:noWrap/>
            <w:vAlign w:val="bottom"/>
            <w:hideMark/>
          </w:tcPr>
          <w:p w:rsidR="00A312CB" w:rsidRPr="00864D28" w:rsidRDefault="00A312CB"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9-10</w:t>
            </w:r>
          </w:p>
        </w:tc>
        <w:tc>
          <w:tcPr>
            <w:tcW w:w="1500" w:type="dxa"/>
            <w:shd w:val="clear" w:color="auto" w:fill="auto"/>
            <w:noWrap/>
            <w:vAlign w:val="bottom"/>
            <w:hideMark/>
          </w:tcPr>
          <w:p w:rsidR="00A312CB" w:rsidRPr="00864D28" w:rsidRDefault="00A312CB"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11.0%</w:t>
            </w:r>
          </w:p>
        </w:tc>
        <w:tc>
          <w:tcPr>
            <w:tcW w:w="1500" w:type="dxa"/>
            <w:shd w:val="clear" w:color="auto" w:fill="auto"/>
            <w:noWrap/>
            <w:vAlign w:val="bottom"/>
            <w:hideMark/>
          </w:tcPr>
          <w:p w:rsidR="00A312CB" w:rsidRPr="00864D28" w:rsidRDefault="00A312CB"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8.0%</w:t>
            </w:r>
          </w:p>
        </w:tc>
        <w:tc>
          <w:tcPr>
            <w:tcW w:w="1500" w:type="dxa"/>
            <w:shd w:val="clear" w:color="auto" w:fill="auto"/>
            <w:noWrap/>
            <w:vAlign w:val="bottom"/>
            <w:hideMark/>
          </w:tcPr>
          <w:p w:rsidR="00A312CB" w:rsidRPr="00864D28" w:rsidRDefault="00A312CB"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14.9%</w:t>
            </w:r>
          </w:p>
        </w:tc>
      </w:tr>
      <w:tr w:rsidR="00A312CB" w:rsidRPr="00A312CB" w:rsidTr="00366540">
        <w:trPr>
          <w:trHeight w:val="199"/>
        </w:trPr>
        <w:tc>
          <w:tcPr>
            <w:tcW w:w="1812" w:type="dxa"/>
            <w:tcBorders>
              <w:bottom w:val="single" w:sz="4" w:space="0" w:color="auto"/>
            </w:tcBorders>
            <w:shd w:val="clear" w:color="auto" w:fill="auto"/>
            <w:noWrap/>
            <w:vAlign w:val="bottom"/>
            <w:hideMark/>
          </w:tcPr>
          <w:p w:rsidR="00A312CB" w:rsidRPr="00864D28" w:rsidRDefault="00A312CB"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7-8</w:t>
            </w:r>
          </w:p>
        </w:tc>
        <w:tc>
          <w:tcPr>
            <w:tcW w:w="1500" w:type="dxa"/>
            <w:tcBorders>
              <w:bottom w:val="single" w:sz="4" w:space="0" w:color="auto"/>
            </w:tcBorders>
            <w:shd w:val="clear" w:color="auto" w:fill="auto"/>
            <w:noWrap/>
            <w:vAlign w:val="bottom"/>
            <w:hideMark/>
          </w:tcPr>
          <w:p w:rsidR="00A312CB" w:rsidRPr="00864D28" w:rsidRDefault="00A312CB"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16.3%</w:t>
            </w:r>
          </w:p>
        </w:tc>
        <w:tc>
          <w:tcPr>
            <w:tcW w:w="1500" w:type="dxa"/>
            <w:tcBorders>
              <w:bottom w:val="single" w:sz="4" w:space="0" w:color="auto"/>
            </w:tcBorders>
            <w:shd w:val="clear" w:color="auto" w:fill="auto"/>
            <w:noWrap/>
            <w:vAlign w:val="bottom"/>
            <w:hideMark/>
          </w:tcPr>
          <w:p w:rsidR="00A312CB" w:rsidRPr="00864D28" w:rsidRDefault="00A312CB"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11.6%</w:t>
            </w:r>
          </w:p>
        </w:tc>
        <w:tc>
          <w:tcPr>
            <w:tcW w:w="1500" w:type="dxa"/>
            <w:tcBorders>
              <w:bottom w:val="single" w:sz="4" w:space="0" w:color="auto"/>
            </w:tcBorders>
            <w:shd w:val="clear" w:color="auto" w:fill="auto"/>
            <w:noWrap/>
            <w:vAlign w:val="bottom"/>
            <w:hideMark/>
          </w:tcPr>
          <w:p w:rsidR="00A312CB" w:rsidRPr="00864D28" w:rsidRDefault="00A312CB"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23.3%</w:t>
            </w:r>
          </w:p>
        </w:tc>
      </w:tr>
    </w:tbl>
    <w:p w:rsidR="00724B0A" w:rsidRDefault="00724B0A" w:rsidP="00C05E06">
      <w:pPr>
        <w:spacing w:after="0" w:line="240" w:lineRule="auto"/>
        <w:rPr>
          <w:rFonts w:ascii="Times New Roman" w:eastAsia="Times New Roman" w:hAnsi="Times New Roman" w:cs="Times New Roman"/>
          <w:sz w:val="24"/>
          <w:szCs w:val="24"/>
        </w:rPr>
      </w:pPr>
    </w:p>
    <w:tbl>
      <w:tblPr>
        <w:tblpPr w:leftFromText="180" w:rightFromText="180" w:vertAnchor="text" w:horzAnchor="margin" w:tblpY="180"/>
        <w:tblW w:w="6444" w:type="dxa"/>
        <w:tblLook w:val="04A0" w:firstRow="1" w:lastRow="0" w:firstColumn="1" w:lastColumn="0" w:noHBand="0" w:noVBand="1"/>
      </w:tblPr>
      <w:tblGrid>
        <w:gridCol w:w="2316"/>
        <w:gridCol w:w="1376"/>
        <w:gridCol w:w="1376"/>
        <w:gridCol w:w="1376"/>
      </w:tblGrid>
      <w:tr w:rsidR="00366540" w:rsidRPr="009B2048" w:rsidTr="00366540">
        <w:trPr>
          <w:trHeight w:val="313"/>
        </w:trPr>
        <w:tc>
          <w:tcPr>
            <w:tcW w:w="6444" w:type="dxa"/>
            <w:gridSpan w:val="4"/>
            <w:tcBorders>
              <w:bottom w:val="single" w:sz="4" w:space="0" w:color="auto"/>
            </w:tcBorders>
            <w:shd w:val="clear" w:color="auto" w:fill="auto"/>
            <w:noWrap/>
            <w:vAlign w:val="center"/>
          </w:tcPr>
          <w:p w:rsidR="00366540" w:rsidRPr="00864D28" w:rsidRDefault="00366540"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 xml:space="preserve">Table 5. Overwintering survival estimates for Tucannon River juvenile spring Chinook salmon </w:t>
            </w:r>
            <w:r>
              <w:rPr>
                <w:rFonts w:ascii="Times New Roman" w:hAnsi="Times New Roman" w:cs="Times New Roman"/>
                <w:sz w:val="24"/>
                <w:szCs w:val="24"/>
              </w:rPr>
              <w:t>from fall tagging in 2013 through smolt emigration</w:t>
            </w:r>
            <w:r w:rsidRPr="00864D28">
              <w:rPr>
                <w:rFonts w:ascii="Times New Roman" w:hAnsi="Times New Roman" w:cs="Times New Roman"/>
                <w:sz w:val="24"/>
                <w:szCs w:val="24"/>
              </w:rPr>
              <w:t xml:space="preserve"> in 2014 to Lower Monumental Dam.</w:t>
            </w:r>
          </w:p>
        </w:tc>
      </w:tr>
      <w:tr w:rsidR="00366540" w:rsidRPr="009B2048" w:rsidTr="00366540">
        <w:trPr>
          <w:trHeight w:val="313"/>
        </w:trPr>
        <w:tc>
          <w:tcPr>
            <w:tcW w:w="2316" w:type="dxa"/>
            <w:tcBorders>
              <w:top w:val="single" w:sz="4" w:space="0" w:color="auto"/>
              <w:bottom w:val="single" w:sz="4" w:space="0" w:color="auto"/>
            </w:tcBorders>
            <w:shd w:val="clear" w:color="auto" w:fill="auto"/>
            <w:noWrap/>
            <w:vAlign w:val="bottom"/>
            <w:hideMark/>
          </w:tcPr>
          <w:p w:rsidR="00366540" w:rsidRPr="00864D28" w:rsidRDefault="00366540"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Section</w:t>
            </w:r>
          </w:p>
        </w:tc>
        <w:tc>
          <w:tcPr>
            <w:tcW w:w="1376" w:type="dxa"/>
            <w:tcBorders>
              <w:top w:val="single" w:sz="4" w:space="0" w:color="auto"/>
              <w:bottom w:val="single" w:sz="4" w:space="0" w:color="auto"/>
            </w:tcBorders>
            <w:shd w:val="clear" w:color="auto" w:fill="auto"/>
            <w:noWrap/>
            <w:vAlign w:val="bottom"/>
            <w:hideMark/>
          </w:tcPr>
          <w:p w:rsidR="00366540" w:rsidRPr="00864D28" w:rsidRDefault="00366540"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Median</w:t>
            </w:r>
          </w:p>
        </w:tc>
        <w:tc>
          <w:tcPr>
            <w:tcW w:w="1376" w:type="dxa"/>
            <w:tcBorders>
              <w:top w:val="single" w:sz="4" w:space="0" w:color="auto"/>
              <w:bottom w:val="single" w:sz="4" w:space="0" w:color="auto"/>
            </w:tcBorders>
            <w:shd w:val="clear" w:color="auto" w:fill="auto"/>
            <w:noWrap/>
            <w:vAlign w:val="bottom"/>
            <w:hideMark/>
          </w:tcPr>
          <w:p w:rsidR="00366540" w:rsidRPr="00864D28" w:rsidRDefault="00366540"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2.50%</w:t>
            </w:r>
          </w:p>
        </w:tc>
        <w:tc>
          <w:tcPr>
            <w:tcW w:w="1376" w:type="dxa"/>
            <w:tcBorders>
              <w:top w:val="single" w:sz="4" w:space="0" w:color="auto"/>
              <w:bottom w:val="single" w:sz="4" w:space="0" w:color="auto"/>
            </w:tcBorders>
            <w:shd w:val="clear" w:color="auto" w:fill="auto"/>
            <w:noWrap/>
            <w:vAlign w:val="bottom"/>
            <w:hideMark/>
          </w:tcPr>
          <w:p w:rsidR="00366540" w:rsidRPr="00864D28" w:rsidRDefault="00366540"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97.50%</w:t>
            </w:r>
          </w:p>
        </w:tc>
      </w:tr>
      <w:tr w:rsidR="00366540" w:rsidRPr="009B2048" w:rsidTr="00366540">
        <w:trPr>
          <w:trHeight w:val="300"/>
        </w:trPr>
        <w:tc>
          <w:tcPr>
            <w:tcW w:w="2316" w:type="dxa"/>
            <w:tcBorders>
              <w:top w:val="single" w:sz="4" w:space="0" w:color="auto"/>
            </w:tcBorders>
            <w:shd w:val="clear" w:color="auto" w:fill="auto"/>
            <w:noWrap/>
            <w:vAlign w:val="bottom"/>
            <w:hideMark/>
          </w:tcPr>
          <w:p w:rsidR="00366540" w:rsidRPr="00864D28" w:rsidRDefault="00366540"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All</w:t>
            </w:r>
          </w:p>
        </w:tc>
        <w:tc>
          <w:tcPr>
            <w:tcW w:w="1376" w:type="dxa"/>
            <w:tcBorders>
              <w:top w:val="single" w:sz="4" w:space="0" w:color="auto"/>
            </w:tcBorders>
            <w:shd w:val="clear" w:color="auto" w:fill="auto"/>
            <w:noWrap/>
            <w:vAlign w:val="bottom"/>
            <w:hideMark/>
          </w:tcPr>
          <w:p w:rsidR="00366540" w:rsidRPr="00864D28" w:rsidRDefault="00366540"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11.7%</w:t>
            </w:r>
          </w:p>
        </w:tc>
        <w:tc>
          <w:tcPr>
            <w:tcW w:w="1376" w:type="dxa"/>
            <w:tcBorders>
              <w:top w:val="single" w:sz="4" w:space="0" w:color="auto"/>
            </w:tcBorders>
            <w:shd w:val="clear" w:color="auto" w:fill="auto"/>
            <w:noWrap/>
            <w:vAlign w:val="bottom"/>
            <w:hideMark/>
          </w:tcPr>
          <w:p w:rsidR="00366540" w:rsidRPr="00864D28" w:rsidRDefault="00366540"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8.7%</w:t>
            </w:r>
          </w:p>
        </w:tc>
        <w:tc>
          <w:tcPr>
            <w:tcW w:w="1376" w:type="dxa"/>
            <w:tcBorders>
              <w:top w:val="single" w:sz="4" w:space="0" w:color="auto"/>
            </w:tcBorders>
            <w:shd w:val="clear" w:color="auto" w:fill="auto"/>
            <w:noWrap/>
            <w:vAlign w:val="bottom"/>
            <w:hideMark/>
          </w:tcPr>
          <w:p w:rsidR="00366540" w:rsidRPr="00864D28" w:rsidRDefault="00366540"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15.7%</w:t>
            </w:r>
          </w:p>
        </w:tc>
      </w:tr>
      <w:tr w:rsidR="00366540" w:rsidRPr="009B2048" w:rsidTr="00366540">
        <w:trPr>
          <w:trHeight w:val="300"/>
        </w:trPr>
        <w:tc>
          <w:tcPr>
            <w:tcW w:w="2316" w:type="dxa"/>
            <w:shd w:val="clear" w:color="auto" w:fill="auto"/>
            <w:noWrap/>
            <w:vAlign w:val="bottom"/>
            <w:hideMark/>
          </w:tcPr>
          <w:p w:rsidR="00366540" w:rsidRPr="00864D28" w:rsidRDefault="00366540"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9-10</w:t>
            </w:r>
          </w:p>
        </w:tc>
        <w:tc>
          <w:tcPr>
            <w:tcW w:w="1376" w:type="dxa"/>
            <w:shd w:val="clear" w:color="auto" w:fill="auto"/>
            <w:noWrap/>
            <w:vAlign w:val="bottom"/>
            <w:hideMark/>
          </w:tcPr>
          <w:p w:rsidR="00366540" w:rsidRPr="00864D28" w:rsidRDefault="00366540"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12.6%</w:t>
            </w:r>
          </w:p>
        </w:tc>
        <w:tc>
          <w:tcPr>
            <w:tcW w:w="1376" w:type="dxa"/>
            <w:shd w:val="clear" w:color="auto" w:fill="auto"/>
            <w:noWrap/>
            <w:vAlign w:val="bottom"/>
            <w:hideMark/>
          </w:tcPr>
          <w:p w:rsidR="00366540" w:rsidRPr="00864D28" w:rsidRDefault="00366540"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9.0%</w:t>
            </w:r>
          </w:p>
        </w:tc>
        <w:tc>
          <w:tcPr>
            <w:tcW w:w="1376" w:type="dxa"/>
            <w:shd w:val="clear" w:color="auto" w:fill="auto"/>
            <w:noWrap/>
            <w:vAlign w:val="bottom"/>
            <w:hideMark/>
          </w:tcPr>
          <w:p w:rsidR="00366540" w:rsidRPr="00864D28" w:rsidRDefault="00366540"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17.6%</w:t>
            </w:r>
          </w:p>
        </w:tc>
      </w:tr>
      <w:tr w:rsidR="00366540" w:rsidRPr="009B2048" w:rsidTr="00366540">
        <w:trPr>
          <w:trHeight w:val="313"/>
        </w:trPr>
        <w:tc>
          <w:tcPr>
            <w:tcW w:w="2316" w:type="dxa"/>
            <w:tcBorders>
              <w:bottom w:val="single" w:sz="4" w:space="0" w:color="auto"/>
            </w:tcBorders>
            <w:shd w:val="clear" w:color="auto" w:fill="auto"/>
            <w:noWrap/>
            <w:vAlign w:val="bottom"/>
            <w:hideMark/>
          </w:tcPr>
          <w:p w:rsidR="00366540" w:rsidRPr="00864D28" w:rsidRDefault="00366540"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7-8</w:t>
            </w:r>
          </w:p>
        </w:tc>
        <w:tc>
          <w:tcPr>
            <w:tcW w:w="1376" w:type="dxa"/>
            <w:tcBorders>
              <w:bottom w:val="single" w:sz="4" w:space="0" w:color="auto"/>
            </w:tcBorders>
            <w:shd w:val="clear" w:color="auto" w:fill="auto"/>
            <w:noWrap/>
            <w:vAlign w:val="bottom"/>
            <w:hideMark/>
          </w:tcPr>
          <w:p w:rsidR="00366540" w:rsidRPr="00864D28" w:rsidRDefault="00366540"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18.8%</w:t>
            </w:r>
          </w:p>
        </w:tc>
        <w:tc>
          <w:tcPr>
            <w:tcW w:w="1376" w:type="dxa"/>
            <w:tcBorders>
              <w:bottom w:val="single" w:sz="4" w:space="0" w:color="auto"/>
            </w:tcBorders>
            <w:shd w:val="clear" w:color="auto" w:fill="auto"/>
            <w:noWrap/>
            <w:vAlign w:val="bottom"/>
            <w:hideMark/>
          </w:tcPr>
          <w:p w:rsidR="00366540" w:rsidRPr="00864D28" w:rsidRDefault="00366540"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13.2%</w:t>
            </w:r>
          </w:p>
        </w:tc>
        <w:tc>
          <w:tcPr>
            <w:tcW w:w="1376" w:type="dxa"/>
            <w:tcBorders>
              <w:bottom w:val="single" w:sz="4" w:space="0" w:color="auto"/>
            </w:tcBorders>
            <w:shd w:val="clear" w:color="auto" w:fill="auto"/>
            <w:noWrap/>
            <w:vAlign w:val="bottom"/>
            <w:hideMark/>
          </w:tcPr>
          <w:p w:rsidR="00366540" w:rsidRPr="00864D28" w:rsidRDefault="00366540" w:rsidP="00864D28">
            <w:pPr>
              <w:tabs>
                <w:tab w:val="left" w:pos="36"/>
              </w:tabs>
              <w:spacing w:after="120" w:line="240" w:lineRule="auto"/>
              <w:ind w:left="-108"/>
              <w:rPr>
                <w:rFonts w:ascii="Times New Roman" w:hAnsi="Times New Roman" w:cs="Times New Roman"/>
                <w:sz w:val="24"/>
                <w:szCs w:val="24"/>
              </w:rPr>
            </w:pPr>
            <w:r w:rsidRPr="00864D28">
              <w:rPr>
                <w:rFonts w:ascii="Times New Roman" w:hAnsi="Times New Roman" w:cs="Times New Roman"/>
                <w:sz w:val="24"/>
                <w:szCs w:val="24"/>
              </w:rPr>
              <w:t>27.3%</w:t>
            </w:r>
          </w:p>
        </w:tc>
      </w:tr>
    </w:tbl>
    <w:p w:rsidR="00C05E06" w:rsidRPr="00864D28" w:rsidRDefault="00C05E06" w:rsidP="00864D28">
      <w:pPr>
        <w:tabs>
          <w:tab w:val="left" w:pos="36"/>
        </w:tabs>
        <w:spacing w:after="120" w:line="240" w:lineRule="auto"/>
        <w:ind w:left="-108"/>
        <w:rPr>
          <w:rFonts w:ascii="Times New Roman" w:hAnsi="Times New Roman" w:cs="Times New Roman"/>
          <w:sz w:val="24"/>
          <w:szCs w:val="24"/>
        </w:rPr>
      </w:pPr>
    </w:p>
    <w:p w:rsidR="001637C4" w:rsidRPr="00864D28" w:rsidRDefault="001637C4" w:rsidP="00864D28">
      <w:pPr>
        <w:tabs>
          <w:tab w:val="left" w:pos="36"/>
        </w:tabs>
        <w:spacing w:after="120" w:line="240" w:lineRule="auto"/>
        <w:ind w:left="-108"/>
        <w:rPr>
          <w:rFonts w:ascii="Times New Roman" w:hAnsi="Times New Roman" w:cs="Times New Roman"/>
          <w:sz w:val="24"/>
          <w:szCs w:val="24"/>
        </w:rPr>
      </w:pPr>
    </w:p>
    <w:p w:rsidR="00CD664C" w:rsidRDefault="00CD664C" w:rsidP="00864D28">
      <w:pPr>
        <w:tabs>
          <w:tab w:val="left" w:pos="36"/>
        </w:tabs>
        <w:spacing w:after="120" w:line="240" w:lineRule="auto"/>
        <w:ind w:left="-108"/>
        <w:rPr>
          <w:rFonts w:ascii="Times New Roman" w:hAnsi="Times New Roman" w:cs="Times New Roman"/>
          <w:sz w:val="24"/>
          <w:szCs w:val="24"/>
        </w:rPr>
      </w:pPr>
    </w:p>
    <w:p w:rsidR="00366540" w:rsidRPr="00864D28" w:rsidRDefault="00366540" w:rsidP="00864D28">
      <w:pPr>
        <w:tabs>
          <w:tab w:val="left" w:pos="36"/>
        </w:tabs>
        <w:spacing w:after="120" w:line="240" w:lineRule="auto"/>
        <w:ind w:left="-108"/>
        <w:rPr>
          <w:rFonts w:ascii="Times New Roman" w:hAnsi="Times New Roman" w:cs="Times New Roman"/>
          <w:sz w:val="24"/>
          <w:szCs w:val="24"/>
        </w:rPr>
      </w:pPr>
    </w:p>
    <w:p w:rsidR="00366540" w:rsidRPr="00864D28" w:rsidRDefault="00366540" w:rsidP="00864D28">
      <w:pPr>
        <w:tabs>
          <w:tab w:val="left" w:pos="36"/>
        </w:tabs>
        <w:spacing w:after="120" w:line="240" w:lineRule="auto"/>
        <w:ind w:left="-108"/>
        <w:rPr>
          <w:rFonts w:ascii="Times New Roman" w:hAnsi="Times New Roman" w:cs="Times New Roman"/>
          <w:sz w:val="24"/>
          <w:szCs w:val="24"/>
        </w:rPr>
      </w:pPr>
    </w:p>
    <w:p w:rsidR="00366540" w:rsidRPr="00864D28" w:rsidRDefault="00366540" w:rsidP="00864D28">
      <w:pPr>
        <w:tabs>
          <w:tab w:val="left" w:pos="36"/>
        </w:tabs>
        <w:spacing w:after="120" w:line="240" w:lineRule="auto"/>
        <w:ind w:left="-108"/>
        <w:rPr>
          <w:rFonts w:ascii="Times New Roman" w:hAnsi="Times New Roman" w:cs="Times New Roman"/>
          <w:sz w:val="24"/>
          <w:szCs w:val="24"/>
        </w:rPr>
      </w:pPr>
    </w:p>
    <w:p w:rsidR="00366540" w:rsidRPr="00864D28" w:rsidRDefault="00366540" w:rsidP="00864D28">
      <w:pPr>
        <w:tabs>
          <w:tab w:val="left" w:pos="36"/>
        </w:tabs>
        <w:spacing w:after="120" w:line="240" w:lineRule="auto"/>
        <w:ind w:left="-108"/>
        <w:rPr>
          <w:rFonts w:ascii="Times New Roman" w:hAnsi="Times New Roman" w:cs="Times New Roman"/>
          <w:sz w:val="24"/>
          <w:szCs w:val="24"/>
        </w:rPr>
      </w:pPr>
    </w:p>
    <w:p w:rsidR="00366540" w:rsidRPr="00864D28" w:rsidRDefault="00366540" w:rsidP="00864D28">
      <w:pPr>
        <w:tabs>
          <w:tab w:val="left" w:pos="36"/>
        </w:tabs>
        <w:spacing w:after="120" w:line="240" w:lineRule="auto"/>
        <w:ind w:left="-108"/>
        <w:rPr>
          <w:rFonts w:ascii="Times New Roman" w:hAnsi="Times New Roman" w:cs="Times New Roman"/>
          <w:sz w:val="24"/>
          <w:szCs w:val="24"/>
        </w:rPr>
      </w:pPr>
    </w:p>
    <w:p w:rsidR="005A0ED9" w:rsidRPr="005A0ED9" w:rsidRDefault="005A0ED9" w:rsidP="00864D28">
      <w:pPr>
        <w:spacing w:after="120" w:line="240" w:lineRule="auto"/>
        <w:rPr>
          <w:rFonts w:ascii="Times New Roman" w:hAnsi="Times New Roman" w:cs="Times New Roman"/>
          <w:i/>
          <w:sz w:val="24"/>
          <w:szCs w:val="24"/>
        </w:rPr>
      </w:pPr>
      <w:r w:rsidRPr="005A0ED9">
        <w:rPr>
          <w:rFonts w:ascii="Times New Roman" w:hAnsi="Times New Roman" w:cs="Times New Roman"/>
          <w:i/>
          <w:sz w:val="24"/>
          <w:szCs w:val="24"/>
        </w:rPr>
        <w:t>Spatial and Temporal Migration Patterns</w:t>
      </w:r>
    </w:p>
    <w:p w:rsidR="0033027E" w:rsidRDefault="00826654" w:rsidP="00952B5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total of </w:t>
      </w:r>
      <w:r w:rsidRPr="00826654">
        <w:rPr>
          <w:rFonts w:ascii="Times New Roman" w:hAnsi="Times New Roman" w:cs="Times New Roman"/>
          <w:sz w:val="24"/>
          <w:szCs w:val="24"/>
        </w:rPr>
        <w:t xml:space="preserve">750 juveniles were tagged </w:t>
      </w:r>
      <w:r w:rsidR="00890C94">
        <w:rPr>
          <w:rFonts w:ascii="Times New Roman" w:hAnsi="Times New Roman" w:cs="Times New Roman"/>
          <w:sz w:val="24"/>
          <w:szCs w:val="24"/>
        </w:rPr>
        <w:t>upstream from</w:t>
      </w:r>
      <w:r w:rsidR="00890C94" w:rsidRPr="00826654">
        <w:rPr>
          <w:rFonts w:ascii="Times New Roman" w:hAnsi="Times New Roman" w:cs="Times New Roman"/>
          <w:sz w:val="24"/>
          <w:szCs w:val="24"/>
        </w:rPr>
        <w:t xml:space="preserve"> </w:t>
      </w:r>
      <w:r w:rsidRPr="00826654">
        <w:rPr>
          <w:rFonts w:ascii="Times New Roman" w:hAnsi="Times New Roman" w:cs="Times New Roman"/>
          <w:sz w:val="24"/>
          <w:szCs w:val="24"/>
        </w:rPr>
        <w:t xml:space="preserve">TFH, 565 were tagged </w:t>
      </w:r>
      <w:r w:rsidR="00890C94">
        <w:rPr>
          <w:rFonts w:ascii="Times New Roman" w:hAnsi="Times New Roman" w:cs="Times New Roman"/>
          <w:sz w:val="24"/>
          <w:szCs w:val="24"/>
        </w:rPr>
        <w:t>between</w:t>
      </w:r>
      <w:r w:rsidR="00890C94" w:rsidRPr="00826654">
        <w:rPr>
          <w:rFonts w:ascii="Times New Roman" w:hAnsi="Times New Roman" w:cs="Times New Roman"/>
          <w:sz w:val="24"/>
          <w:szCs w:val="24"/>
        </w:rPr>
        <w:t xml:space="preserve"> </w:t>
      </w:r>
      <w:r w:rsidRPr="00826654">
        <w:rPr>
          <w:rFonts w:ascii="Times New Roman" w:hAnsi="Times New Roman" w:cs="Times New Roman"/>
          <w:sz w:val="24"/>
          <w:szCs w:val="24"/>
        </w:rPr>
        <w:t>UTR</w:t>
      </w:r>
      <w:r w:rsidR="00890C94">
        <w:rPr>
          <w:rFonts w:ascii="Times New Roman" w:hAnsi="Times New Roman" w:cs="Times New Roman"/>
          <w:sz w:val="24"/>
          <w:szCs w:val="24"/>
        </w:rPr>
        <w:t xml:space="preserve"> and TFH</w:t>
      </w:r>
      <w:r>
        <w:rPr>
          <w:rFonts w:ascii="Times New Roman" w:hAnsi="Times New Roman" w:cs="Times New Roman"/>
          <w:sz w:val="24"/>
          <w:szCs w:val="24"/>
        </w:rPr>
        <w:t>,</w:t>
      </w:r>
      <w:r w:rsidRPr="00826654">
        <w:rPr>
          <w:rFonts w:ascii="Times New Roman" w:hAnsi="Times New Roman" w:cs="Times New Roman"/>
          <w:sz w:val="24"/>
          <w:szCs w:val="24"/>
        </w:rPr>
        <w:t xml:space="preserve"> and no fish were tagged </w:t>
      </w:r>
      <w:r w:rsidR="00890C94">
        <w:rPr>
          <w:rFonts w:ascii="Times New Roman" w:hAnsi="Times New Roman" w:cs="Times New Roman"/>
          <w:sz w:val="24"/>
          <w:szCs w:val="24"/>
        </w:rPr>
        <w:t>downstream from</w:t>
      </w:r>
      <w:r w:rsidRPr="00826654">
        <w:rPr>
          <w:rFonts w:ascii="Times New Roman" w:hAnsi="Times New Roman" w:cs="Times New Roman"/>
          <w:sz w:val="24"/>
          <w:szCs w:val="24"/>
        </w:rPr>
        <w:t xml:space="preserve"> UTR</w:t>
      </w:r>
      <w:r w:rsidR="00954DF6">
        <w:rPr>
          <w:rFonts w:ascii="Times New Roman" w:hAnsi="Times New Roman" w:cs="Times New Roman"/>
          <w:sz w:val="24"/>
          <w:szCs w:val="24"/>
        </w:rPr>
        <w:t>, which is similar to our target tagging rates (Table 1)</w:t>
      </w:r>
      <w:r w:rsidRPr="00826654">
        <w:rPr>
          <w:rFonts w:ascii="Times New Roman" w:hAnsi="Times New Roman" w:cs="Times New Roman"/>
          <w:sz w:val="24"/>
          <w:szCs w:val="24"/>
        </w:rPr>
        <w:t>.</w:t>
      </w:r>
      <w:r w:rsidR="00E267B1">
        <w:rPr>
          <w:rFonts w:ascii="Times New Roman" w:hAnsi="Times New Roman" w:cs="Times New Roman"/>
          <w:sz w:val="24"/>
          <w:szCs w:val="24"/>
        </w:rPr>
        <w:t xml:space="preserve"> </w:t>
      </w:r>
      <w:r w:rsidR="007516EA" w:rsidRPr="007516EA">
        <w:rPr>
          <w:rFonts w:ascii="Times New Roman" w:hAnsi="Times New Roman" w:cs="Times New Roman"/>
          <w:sz w:val="24"/>
          <w:szCs w:val="24"/>
        </w:rPr>
        <w:t>Detection proba</w:t>
      </w:r>
      <w:r w:rsidR="008E097C">
        <w:rPr>
          <w:rFonts w:ascii="Times New Roman" w:hAnsi="Times New Roman" w:cs="Times New Roman"/>
          <w:sz w:val="24"/>
          <w:szCs w:val="24"/>
        </w:rPr>
        <w:t>bilities were high</w:t>
      </w:r>
      <w:r w:rsidR="00954DF6">
        <w:rPr>
          <w:rFonts w:ascii="Times New Roman" w:hAnsi="Times New Roman" w:cs="Times New Roman"/>
          <w:sz w:val="24"/>
          <w:szCs w:val="24"/>
        </w:rPr>
        <w:t>er</w:t>
      </w:r>
      <w:r w:rsidR="008E097C">
        <w:rPr>
          <w:rFonts w:ascii="Times New Roman" w:hAnsi="Times New Roman" w:cs="Times New Roman"/>
          <w:sz w:val="24"/>
          <w:szCs w:val="24"/>
        </w:rPr>
        <w:t xml:space="preserve"> </w:t>
      </w:r>
      <w:r w:rsidR="007516EA" w:rsidRPr="007516EA">
        <w:rPr>
          <w:rFonts w:ascii="Times New Roman" w:hAnsi="Times New Roman" w:cs="Times New Roman"/>
          <w:sz w:val="24"/>
          <w:szCs w:val="24"/>
        </w:rPr>
        <w:t xml:space="preserve">for the two most upstream </w:t>
      </w:r>
      <w:r w:rsidR="009306B8">
        <w:rPr>
          <w:rFonts w:ascii="Times New Roman" w:hAnsi="Times New Roman" w:cs="Times New Roman"/>
          <w:sz w:val="24"/>
          <w:szCs w:val="24"/>
        </w:rPr>
        <w:t>IPTDSs</w:t>
      </w:r>
      <w:r w:rsidR="007516EA" w:rsidRPr="007516EA">
        <w:rPr>
          <w:rFonts w:ascii="Times New Roman" w:hAnsi="Times New Roman" w:cs="Times New Roman"/>
          <w:sz w:val="24"/>
          <w:szCs w:val="24"/>
        </w:rPr>
        <w:t xml:space="preserve"> (TFH</w:t>
      </w:r>
      <w:r w:rsidR="008E097C">
        <w:rPr>
          <w:rFonts w:ascii="Times New Roman" w:hAnsi="Times New Roman" w:cs="Times New Roman"/>
          <w:sz w:val="24"/>
          <w:szCs w:val="24"/>
        </w:rPr>
        <w:t xml:space="preserve"> ~25%</w:t>
      </w:r>
      <w:r w:rsidR="007516EA" w:rsidRPr="007516EA">
        <w:rPr>
          <w:rFonts w:ascii="Times New Roman" w:hAnsi="Times New Roman" w:cs="Times New Roman"/>
          <w:sz w:val="24"/>
          <w:szCs w:val="24"/>
        </w:rPr>
        <w:t xml:space="preserve"> and UTR</w:t>
      </w:r>
      <w:r w:rsidR="00464C0A">
        <w:rPr>
          <w:rFonts w:ascii="Times New Roman" w:hAnsi="Times New Roman" w:cs="Times New Roman"/>
          <w:sz w:val="24"/>
          <w:szCs w:val="24"/>
        </w:rPr>
        <w:t xml:space="preserve"> ~40</w:t>
      </w:r>
      <w:r w:rsidR="008E097C">
        <w:rPr>
          <w:rFonts w:ascii="Times New Roman" w:hAnsi="Times New Roman" w:cs="Times New Roman"/>
          <w:sz w:val="24"/>
          <w:szCs w:val="24"/>
        </w:rPr>
        <w:t>%</w:t>
      </w:r>
      <w:r w:rsidR="007100DC">
        <w:rPr>
          <w:rFonts w:ascii="Times New Roman" w:hAnsi="Times New Roman" w:cs="Times New Roman"/>
          <w:sz w:val="24"/>
          <w:szCs w:val="24"/>
        </w:rPr>
        <w:t>, Figure 3</w:t>
      </w:r>
      <w:r w:rsidR="007516EA" w:rsidRPr="007516EA">
        <w:rPr>
          <w:rFonts w:ascii="Times New Roman" w:hAnsi="Times New Roman" w:cs="Times New Roman"/>
          <w:sz w:val="24"/>
          <w:szCs w:val="24"/>
        </w:rPr>
        <w:t>).</w:t>
      </w:r>
      <w:r w:rsidR="00E267B1">
        <w:rPr>
          <w:rFonts w:ascii="Times New Roman" w:hAnsi="Times New Roman" w:cs="Times New Roman"/>
          <w:sz w:val="24"/>
          <w:szCs w:val="24"/>
        </w:rPr>
        <w:t xml:space="preserve"> </w:t>
      </w:r>
      <w:r w:rsidR="008E097C">
        <w:rPr>
          <w:rFonts w:ascii="Times New Roman" w:hAnsi="Times New Roman" w:cs="Times New Roman"/>
          <w:sz w:val="24"/>
          <w:szCs w:val="24"/>
        </w:rPr>
        <w:t>The detection efficiency at TFH is biased low due to missed days of operation in October and November.</w:t>
      </w:r>
      <w:r w:rsidR="009306B8">
        <w:rPr>
          <w:rFonts w:ascii="Times New Roman" w:hAnsi="Times New Roman" w:cs="Times New Roman"/>
          <w:sz w:val="24"/>
          <w:szCs w:val="24"/>
        </w:rPr>
        <w:t xml:space="preserve"> </w:t>
      </w:r>
      <w:r w:rsidR="007516EA" w:rsidRPr="007516EA">
        <w:rPr>
          <w:rFonts w:ascii="Times New Roman" w:hAnsi="Times New Roman" w:cs="Times New Roman"/>
          <w:sz w:val="24"/>
          <w:szCs w:val="24"/>
        </w:rPr>
        <w:t xml:space="preserve">Detection efficiency for </w:t>
      </w:r>
      <w:r w:rsidR="00C50971">
        <w:rPr>
          <w:rFonts w:ascii="Times New Roman" w:hAnsi="Times New Roman" w:cs="Times New Roman"/>
          <w:sz w:val="24"/>
          <w:szCs w:val="24"/>
        </w:rPr>
        <w:t xml:space="preserve">MTR, </w:t>
      </w:r>
      <w:r w:rsidR="00464C0A">
        <w:rPr>
          <w:rFonts w:ascii="Times New Roman" w:hAnsi="Times New Roman" w:cs="Times New Roman"/>
          <w:sz w:val="24"/>
          <w:szCs w:val="24"/>
        </w:rPr>
        <w:t>SMT</w:t>
      </w:r>
      <w:r w:rsidR="00C50971">
        <w:rPr>
          <w:rFonts w:ascii="Times New Roman" w:hAnsi="Times New Roman" w:cs="Times New Roman"/>
          <w:sz w:val="24"/>
          <w:szCs w:val="24"/>
        </w:rPr>
        <w:t>, and LTR</w:t>
      </w:r>
      <w:r w:rsidR="00464C0A">
        <w:rPr>
          <w:rFonts w:ascii="Times New Roman" w:hAnsi="Times New Roman" w:cs="Times New Roman"/>
          <w:sz w:val="24"/>
          <w:szCs w:val="24"/>
        </w:rPr>
        <w:t xml:space="preserve"> were </w:t>
      </w:r>
      <w:r w:rsidR="008E097C">
        <w:rPr>
          <w:rFonts w:ascii="Times New Roman" w:hAnsi="Times New Roman" w:cs="Times New Roman"/>
          <w:sz w:val="24"/>
          <w:szCs w:val="24"/>
        </w:rPr>
        <w:t>approximately 10</w:t>
      </w:r>
      <w:r w:rsidR="00C50971">
        <w:rPr>
          <w:rFonts w:ascii="Times New Roman" w:hAnsi="Times New Roman" w:cs="Times New Roman"/>
          <w:sz w:val="24"/>
          <w:szCs w:val="24"/>
        </w:rPr>
        <w:t>%, 3</w:t>
      </w:r>
      <w:r w:rsidR="007516EA" w:rsidRPr="007516EA">
        <w:rPr>
          <w:rFonts w:ascii="Times New Roman" w:hAnsi="Times New Roman" w:cs="Times New Roman"/>
          <w:sz w:val="24"/>
          <w:szCs w:val="24"/>
        </w:rPr>
        <w:t xml:space="preserve">%, </w:t>
      </w:r>
      <w:r w:rsidR="00C50971">
        <w:rPr>
          <w:rFonts w:ascii="Times New Roman" w:hAnsi="Times New Roman" w:cs="Times New Roman"/>
          <w:sz w:val="24"/>
          <w:szCs w:val="24"/>
        </w:rPr>
        <w:t xml:space="preserve">and 15%, </w:t>
      </w:r>
      <w:r w:rsidR="007516EA" w:rsidRPr="007516EA">
        <w:rPr>
          <w:rFonts w:ascii="Times New Roman" w:hAnsi="Times New Roman" w:cs="Times New Roman"/>
          <w:sz w:val="24"/>
          <w:szCs w:val="24"/>
        </w:rPr>
        <w:t>respectively.</w:t>
      </w:r>
      <w:r w:rsidR="009306B8">
        <w:rPr>
          <w:rFonts w:ascii="Times New Roman" w:hAnsi="Times New Roman" w:cs="Times New Roman"/>
          <w:sz w:val="24"/>
          <w:szCs w:val="24"/>
        </w:rPr>
        <w:t xml:space="preserve"> </w:t>
      </w:r>
    </w:p>
    <w:p w:rsidR="00874196" w:rsidRPr="006E6AF2" w:rsidRDefault="00874196" w:rsidP="00874196">
      <w:pPr>
        <w:rPr>
          <w:rFonts w:ascii="Times New Roman" w:hAnsi="Times New Roman" w:cs="Times New Roman"/>
          <w:b/>
          <w:sz w:val="24"/>
          <w:szCs w:val="24"/>
        </w:rPr>
      </w:pPr>
    </w:p>
    <w:p w:rsidR="00464C0A" w:rsidRDefault="00A312CB" w:rsidP="00952B53">
      <w:pPr>
        <w:spacing w:after="0" w:line="240" w:lineRule="auto"/>
        <w:rPr>
          <w:rFonts w:ascii="Times New Roman" w:hAnsi="Times New Roman" w:cs="Times New Roman"/>
          <w:sz w:val="24"/>
          <w:szCs w:val="24"/>
        </w:rPr>
      </w:pPr>
      <w:r>
        <w:rPr>
          <w:noProof/>
        </w:rPr>
        <w:drawing>
          <wp:inline distT="0" distB="0" distL="0" distR="0" wp14:anchorId="4F49D4A4" wp14:editId="5E6F7CF4">
            <wp:extent cx="5463540" cy="2743200"/>
            <wp:effectExtent l="0" t="0" r="2286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74196" w:rsidRPr="006E6AF2" w:rsidRDefault="00464C0A" w:rsidP="00864D28">
      <w:pPr>
        <w:spacing w:before="120" w:after="0" w:line="240" w:lineRule="auto"/>
        <w:rPr>
          <w:rFonts w:ascii="Times New Roman" w:hAnsi="Times New Roman" w:cs="Times New Roman"/>
          <w:sz w:val="24"/>
          <w:szCs w:val="24"/>
        </w:rPr>
      </w:pPr>
      <w:r>
        <w:rPr>
          <w:rFonts w:ascii="Times New Roman" w:hAnsi="Times New Roman" w:cs="Times New Roman"/>
          <w:sz w:val="24"/>
          <w:szCs w:val="24"/>
        </w:rPr>
        <w:t>Figure 3</w:t>
      </w:r>
      <w:r w:rsidR="00874196">
        <w:rPr>
          <w:rFonts w:ascii="Times New Roman" w:hAnsi="Times New Roman" w:cs="Times New Roman"/>
          <w:sz w:val="24"/>
          <w:szCs w:val="24"/>
        </w:rPr>
        <w:t>.</w:t>
      </w:r>
      <w:r w:rsidR="00E267B1">
        <w:rPr>
          <w:rFonts w:ascii="Times New Roman" w:hAnsi="Times New Roman" w:cs="Times New Roman"/>
          <w:sz w:val="24"/>
          <w:szCs w:val="24"/>
        </w:rPr>
        <w:t xml:space="preserve"> </w:t>
      </w:r>
      <w:r w:rsidR="00874196">
        <w:rPr>
          <w:rFonts w:ascii="Times New Roman" w:hAnsi="Times New Roman" w:cs="Times New Roman"/>
          <w:sz w:val="24"/>
          <w:szCs w:val="24"/>
        </w:rPr>
        <w:t xml:space="preserve">Estimates of capture probability for </w:t>
      </w:r>
      <w:r w:rsidR="0049479E">
        <w:rPr>
          <w:rFonts w:ascii="Times New Roman" w:hAnsi="Times New Roman" w:cs="Times New Roman"/>
          <w:sz w:val="24"/>
          <w:szCs w:val="24"/>
        </w:rPr>
        <w:t>PIT-</w:t>
      </w:r>
      <w:r w:rsidR="00874196">
        <w:rPr>
          <w:rFonts w:ascii="Times New Roman" w:hAnsi="Times New Roman" w:cs="Times New Roman"/>
          <w:sz w:val="24"/>
          <w:szCs w:val="24"/>
        </w:rPr>
        <w:t xml:space="preserve">tagged </w:t>
      </w:r>
      <w:r w:rsidR="00985A29">
        <w:rPr>
          <w:rFonts w:ascii="Times New Roman" w:hAnsi="Times New Roman" w:cs="Times New Roman"/>
          <w:sz w:val="24"/>
          <w:szCs w:val="24"/>
        </w:rPr>
        <w:t xml:space="preserve">juvenile </w:t>
      </w:r>
      <w:r w:rsidR="00874196">
        <w:rPr>
          <w:rFonts w:ascii="Times New Roman" w:hAnsi="Times New Roman" w:cs="Times New Roman"/>
          <w:sz w:val="24"/>
          <w:szCs w:val="24"/>
        </w:rPr>
        <w:t xml:space="preserve">spring Chinook salmon </w:t>
      </w:r>
      <w:r w:rsidR="00985A29">
        <w:rPr>
          <w:rFonts w:ascii="Times New Roman" w:hAnsi="Times New Roman" w:cs="Times New Roman"/>
          <w:sz w:val="24"/>
          <w:szCs w:val="24"/>
        </w:rPr>
        <w:t xml:space="preserve">from tagging in fall 2013 through </w:t>
      </w:r>
      <w:r w:rsidR="00771C33">
        <w:rPr>
          <w:rFonts w:ascii="Times New Roman" w:hAnsi="Times New Roman" w:cs="Times New Roman"/>
          <w:sz w:val="24"/>
          <w:szCs w:val="24"/>
        </w:rPr>
        <w:t>outmigration in</w:t>
      </w:r>
      <w:r w:rsidR="00985A29">
        <w:rPr>
          <w:rFonts w:ascii="Times New Roman" w:hAnsi="Times New Roman" w:cs="Times New Roman"/>
          <w:sz w:val="24"/>
          <w:szCs w:val="24"/>
        </w:rPr>
        <w:t xml:space="preserve"> 2014</w:t>
      </w:r>
      <w:r w:rsidR="00874196">
        <w:rPr>
          <w:rFonts w:ascii="Times New Roman" w:hAnsi="Times New Roman" w:cs="Times New Roman"/>
          <w:sz w:val="24"/>
          <w:szCs w:val="24"/>
        </w:rPr>
        <w:t xml:space="preserve"> by location in the Tucannon River. </w:t>
      </w:r>
      <w:r w:rsidR="00954DF6">
        <w:rPr>
          <w:rFonts w:ascii="Times New Roman" w:hAnsi="Times New Roman" w:cs="Times New Roman"/>
          <w:sz w:val="24"/>
          <w:szCs w:val="24"/>
        </w:rPr>
        <w:t>The groups are All (</w:t>
      </w:r>
      <w:r w:rsidR="00526D68" w:rsidRPr="00526D68">
        <w:rPr>
          <w:rFonts w:ascii="Times New Roman" w:hAnsi="Times New Roman" w:cs="Times New Roman"/>
          <w:sz w:val="24"/>
          <w:szCs w:val="24"/>
        </w:rPr>
        <w:t xml:space="preserve">reaches 7-10), 9/10 (reaches 9-10), and 7/8 (reaches 7-8). </w:t>
      </w:r>
    </w:p>
    <w:p w:rsidR="00864D28" w:rsidRDefault="00864D28" w:rsidP="00CD664C">
      <w:pPr>
        <w:spacing w:after="0" w:line="240" w:lineRule="auto"/>
        <w:rPr>
          <w:rFonts w:ascii="Times New Roman" w:hAnsi="Times New Roman" w:cs="Times New Roman"/>
          <w:sz w:val="24"/>
          <w:szCs w:val="24"/>
        </w:rPr>
      </w:pPr>
    </w:p>
    <w:p w:rsidR="00CD664C" w:rsidRDefault="00CD664C" w:rsidP="00CD664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We examined the individual detection</w:t>
      </w:r>
      <w:r w:rsidR="00126B0B">
        <w:rPr>
          <w:rFonts w:ascii="Times New Roman" w:hAnsi="Times New Roman" w:cs="Times New Roman"/>
          <w:sz w:val="24"/>
          <w:szCs w:val="24"/>
        </w:rPr>
        <w:t>s</w:t>
      </w:r>
      <w:r>
        <w:rPr>
          <w:rFonts w:ascii="Times New Roman" w:hAnsi="Times New Roman" w:cs="Times New Roman"/>
          <w:sz w:val="24"/>
          <w:szCs w:val="24"/>
        </w:rPr>
        <w:t xml:space="preserve"> </w:t>
      </w:r>
      <w:r w:rsidR="00126B0B">
        <w:rPr>
          <w:rFonts w:ascii="Times New Roman" w:hAnsi="Times New Roman" w:cs="Times New Roman"/>
          <w:sz w:val="24"/>
          <w:szCs w:val="24"/>
        </w:rPr>
        <w:t xml:space="preserve">of </w:t>
      </w:r>
      <w:r>
        <w:rPr>
          <w:rFonts w:ascii="Times New Roman" w:hAnsi="Times New Roman" w:cs="Times New Roman"/>
          <w:sz w:val="24"/>
          <w:szCs w:val="24"/>
        </w:rPr>
        <w:t xml:space="preserve">all </w:t>
      </w:r>
      <w:r w:rsidR="00126B0B">
        <w:rPr>
          <w:rFonts w:ascii="Times New Roman" w:hAnsi="Times New Roman" w:cs="Times New Roman"/>
          <w:sz w:val="24"/>
          <w:szCs w:val="24"/>
        </w:rPr>
        <w:t>PIT-</w:t>
      </w:r>
      <w:r>
        <w:rPr>
          <w:rFonts w:ascii="Times New Roman" w:hAnsi="Times New Roman" w:cs="Times New Roman"/>
          <w:sz w:val="24"/>
          <w:szCs w:val="24"/>
        </w:rPr>
        <w:t>tagged fish released above TFH between TFH and UTR (Figure 4).</w:t>
      </w:r>
      <w:r w:rsidR="00E267B1">
        <w:rPr>
          <w:rFonts w:ascii="Times New Roman" w:hAnsi="Times New Roman" w:cs="Times New Roman"/>
          <w:sz w:val="24"/>
          <w:szCs w:val="24"/>
        </w:rPr>
        <w:t xml:space="preserve"> </w:t>
      </w:r>
      <w:r>
        <w:rPr>
          <w:rFonts w:ascii="Times New Roman" w:hAnsi="Times New Roman" w:cs="Times New Roman"/>
          <w:sz w:val="24"/>
          <w:szCs w:val="24"/>
        </w:rPr>
        <w:t>No fish tagged above the TFH were detected at TFH until mid-November due to equipment malfunction</w:t>
      </w:r>
      <w:r w:rsidR="00126B0B">
        <w:rPr>
          <w:rFonts w:ascii="Times New Roman" w:hAnsi="Times New Roman" w:cs="Times New Roman"/>
          <w:sz w:val="24"/>
          <w:szCs w:val="24"/>
        </w:rPr>
        <w:t>,</w:t>
      </w:r>
      <w:r>
        <w:rPr>
          <w:rFonts w:ascii="Times New Roman" w:hAnsi="Times New Roman" w:cs="Times New Roman"/>
          <w:sz w:val="24"/>
          <w:szCs w:val="24"/>
        </w:rPr>
        <w:t xml:space="preserve"> but fish were detected from mid-</w:t>
      </w:r>
      <w:r w:rsidR="00A312CB">
        <w:rPr>
          <w:rFonts w:ascii="Times New Roman" w:hAnsi="Times New Roman" w:cs="Times New Roman"/>
          <w:sz w:val="24"/>
          <w:szCs w:val="24"/>
        </w:rPr>
        <w:t>November through late February</w:t>
      </w:r>
      <w:r>
        <w:rPr>
          <w:rFonts w:ascii="Times New Roman" w:hAnsi="Times New Roman" w:cs="Times New Roman"/>
          <w:sz w:val="24"/>
          <w:szCs w:val="24"/>
        </w:rPr>
        <w:t>.</w:t>
      </w:r>
      <w:r w:rsidR="00E267B1">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126B0B">
        <w:rPr>
          <w:rFonts w:ascii="Times New Roman" w:hAnsi="Times New Roman" w:cs="Times New Roman"/>
          <w:sz w:val="24"/>
          <w:szCs w:val="24"/>
        </w:rPr>
        <w:t xml:space="preserve">fish tagged between </w:t>
      </w:r>
      <w:r>
        <w:rPr>
          <w:rFonts w:ascii="Times New Roman" w:hAnsi="Times New Roman" w:cs="Times New Roman"/>
          <w:sz w:val="24"/>
          <w:szCs w:val="24"/>
        </w:rPr>
        <w:t xml:space="preserve">TFH and UTR exhibited a bimodal pattern </w:t>
      </w:r>
      <w:r w:rsidR="00126B0B">
        <w:rPr>
          <w:rFonts w:ascii="Times New Roman" w:hAnsi="Times New Roman" w:cs="Times New Roman"/>
          <w:sz w:val="24"/>
          <w:szCs w:val="24"/>
        </w:rPr>
        <w:t>of passage timing</w:t>
      </w:r>
      <w:r w:rsidR="00954DF6">
        <w:rPr>
          <w:rFonts w:ascii="Times New Roman" w:hAnsi="Times New Roman" w:cs="Times New Roman"/>
          <w:sz w:val="24"/>
          <w:szCs w:val="24"/>
        </w:rPr>
        <w:t xml:space="preserve"> </w:t>
      </w:r>
      <w:r>
        <w:rPr>
          <w:rFonts w:ascii="Times New Roman" w:hAnsi="Times New Roman" w:cs="Times New Roman"/>
          <w:sz w:val="24"/>
          <w:szCs w:val="24"/>
        </w:rPr>
        <w:t xml:space="preserve">at UTR; fish were </w:t>
      </w:r>
      <w:r w:rsidR="00BC4D58">
        <w:rPr>
          <w:rFonts w:ascii="Times New Roman" w:hAnsi="Times New Roman" w:cs="Times New Roman"/>
          <w:sz w:val="24"/>
          <w:szCs w:val="24"/>
        </w:rPr>
        <w:t xml:space="preserve">detected shortly </w:t>
      </w:r>
      <w:r>
        <w:rPr>
          <w:rFonts w:ascii="Times New Roman" w:hAnsi="Times New Roman" w:cs="Times New Roman"/>
          <w:sz w:val="24"/>
          <w:szCs w:val="24"/>
        </w:rPr>
        <w:t xml:space="preserve">after release through mid-November, not detected </w:t>
      </w:r>
      <w:r w:rsidR="00BC4D58">
        <w:rPr>
          <w:rFonts w:ascii="Times New Roman" w:hAnsi="Times New Roman" w:cs="Times New Roman"/>
          <w:sz w:val="24"/>
          <w:szCs w:val="24"/>
        </w:rPr>
        <w:t>in January and most of February</w:t>
      </w:r>
      <w:r>
        <w:rPr>
          <w:rFonts w:ascii="Times New Roman" w:hAnsi="Times New Roman" w:cs="Times New Roman"/>
          <w:sz w:val="24"/>
          <w:szCs w:val="24"/>
        </w:rPr>
        <w:t xml:space="preserve">, and </w:t>
      </w:r>
      <w:r w:rsidR="00BC4D58">
        <w:rPr>
          <w:rFonts w:ascii="Times New Roman" w:hAnsi="Times New Roman" w:cs="Times New Roman"/>
          <w:sz w:val="24"/>
          <w:szCs w:val="24"/>
        </w:rPr>
        <w:t>frequently detected beginning in March</w:t>
      </w:r>
      <w:r>
        <w:rPr>
          <w:rFonts w:ascii="Times New Roman" w:hAnsi="Times New Roman" w:cs="Times New Roman"/>
          <w:sz w:val="24"/>
          <w:szCs w:val="24"/>
        </w:rPr>
        <w:t>, which coincides with the spring smolt outmigration.</w:t>
      </w:r>
      <w:r w:rsidR="00E267B1">
        <w:rPr>
          <w:rFonts w:ascii="Times New Roman" w:hAnsi="Times New Roman" w:cs="Times New Roman"/>
          <w:sz w:val="24"/>
          <w:szCs w:val="24"/>
        </w:rPr>
        <w:t xml:space="preserve"> </w:t>
      </w:r>
      <w:r>
        <w:rPr>
          <w:rFonts w:ascii="Times New Roman" w:hAnsi="Times New Roman" w:cs="Times New Roman"/>
          <w:sz w:val="24"/>
          <w:szCs w:val="24"/>
        </w:rPr>
        <w:t>At MTR detections from both groups occurred intermittently from early December through May (Figure 4)</w:t>
      </w:r>
      <w:r w:rsidR="00BC4D58">
        <w:rPr>
          <w:rFonts w:ascii="Times New Roman" w:hAnsi="Times New Roman" w:cs="Times New Roman"/>
          <w:sz w:val="24"/>
          <w:szCs w:val="24"/>
        </w:rPr>
        <w:t>, although few fish were detected at the site</w:t>
      </w:r>
      <w:r>
        <w:rPr>
          <w:rFonts w:ascii="Times New Roman" w:hAnsi="Times New Roman" w:cs="Times New Roman"/>
          <w:sz w:val="24"/>
          <w:szCs w:val="24"/>
        </w:rPr>
        <w:t>.</w:t>
      </w:r>
      <w:r w:rsidR="009306B8">
        <w:rPr>
          <w:rFonts w:ascii="Times New Roman" w:hAnsi="Times New Roman" w:cs="Times New Roman"/>
          <w:sz w:val="24"/>
          <w:szCs w:val="24"/>
        </w:rPr>
        <w:t xml:space="preserve"> </w:t>
      </w:r>
      <w:r w:rsidR="0070427B">
        <w:rPr>
          <w:rFonts w:ascii="Times New Roman" w:hAnsi="Times New Roman" w:cs="Times New Roman"/>
          <w:sz w:val="24"/>
          <w:szCs w:val="24"/>
        </w:rPr>
        <w:t xml:space="preserve">Downstream </w:t>
      </w:r>
      <w:r>
        <w:rPr>
          <w:rFonts w:ascii="Times New Roman" w:hAnsi="Times New Roman" w:cs="Times New Roman"/>
          <w:sz w:val="24"/>
          <w:szCs w:val="24"/>
        </w:rPr>
        <w:t>detections at LTR</w:t>
      </w:r>
      <w:r w:rsidR="0070427B">
        <w:rPr>
          <w:rFonts w:ascii="Times New Roman" w:hAnsi="Times New Roman" w:cs="Times New Roman"/>
          <w:sz w:val="24"/>
          <w:szCs w:val="24"/>
        </w:rPr>
        <w:t xml:space="preserve"> of fish moving into the Snake River occurred primarily</w:t>
      </w:r>
      <w:r w:rsidR="00E267B1">
        <w:rPr>
          <w:rFonts w:ascii="Times New Roman" w:hAnsi="Times New Roman" w:cs="Times New Roman"/>
          <w:sz w:val="24"/>
          <w:szCs w:val="24"/>
        </w:rPr>
        <w:t xml:space="preserve"> </w:t>
      </w:r>
      <w:r>
        <w:rPr>
          <w:rFonts w:ascii="Times New Roman" w:hAnsi="Times New Roman" w:cs="Times New Roman"/>
          <w:sz w:val="24"/>
          <w:szCs w:val="24"/>
        </w:rPr>
        <w:t>during the spring outmigration period</w:t>
      </w:r>
      <w:r w:rsidR="0070427B">
        <w:rPr>
          <w:rFonts w:ascii="Times New Roman" w:hAnsi="Times New Roman" w:cs="Times New Roman"/>
          <w:sz w:val="24"/>
          <w:szCs w:val="24"/>
        </w:rPr>
        <w:t>, although several individuals</w:t>
      </w:r>
      <w:r>
        <w:rPr>
          <w:rFonts w:ascii="Times New Roman" w:hAnsi="Times New Roman" w:cs="Times New Roman"/>
          <w:sz w:val="24"/>
          <w:szCs w:val="24"/>
        </w:rPr>
        <w:t xml:space="preserve"> </w:t>
      </w:r>
      <w:r w:rsidR="0070427B">
        <w:rPr>
          <w:rFonts w:ascii="Times New Roman" w:hAnsi="Times New Roman" w:cs="Times New Roman"/>
          <w:sz w:val="24"/>
          <w:szCs w:val="24"/>
        </w:rPr>
        <w:t>from the lower tagging area emigrated during fall and winter</w:t>
      </w:r>
      <w:r>
        <w:rPr>
          <w:rFonts w:ascii="Times New Roman" w:hAnsi="Times New Roman" w:cs="Times New Roman"/>
          <w:sz w:val="24"/>
          <w:szCs w:val="24"/>
        </w:rPr>
        <w:t>.</w:t>
      </w:r>
      <w:r w:rsidR="00E267B1">
        <w:rPr>
          <w:rFonts w:ascii="Times New Roman" w:hAnsi="Times New Roman" w:cs="Times New Roman"/>
          <w:sz w:val="24"/>
          <w:szCs w:val="24"/>
        </w:rPr>
        <w:t xml:space="preserve"> </w:t>
      </w:r>
    </w:p>
    <w:p w:rsidR="003260A6" w:rsidRDefault="003260A6">
      <w:pPr>
        <w:rPr>
          <w:rFonts w:ascii="Times New Roman" w:hAnsi="Times New Roman" w:cs="Times New Roman"/>
          <w:sz w:val="24"/>
          <w:szCs w:val="24"/>
        </w:rPr>
      </w:pPr>
      <w:r>
        <w:rPr>
          <w:rFonts w:ascii="Times New Roman" w:hAnsi="Times New Roman" w:cs="Times New Roman"/>
          <w:sz w:val="24"/>
          <w:szCs w:val="24"/>
        </w:rPr>
        <w:br w:type="page"/>
      </w:r>
    </w:p>
    <w:p w:rsidR="00CD664C" w:rsidRDefault="00CD664C" w:rsidP="00CD664C">
      <w:pPr>
        <w:spacing w:after="0" w:line="240" w:lineRule="auto"/>
        <w:rPr>
          <w:rFonts w:ascii="Times New Roman" w:hAnsi="Times New Roman" w:cs="Times New Roman"/>
          <w:sz w:val="24"/>
          <w:szCs w:val="24"/>
        </w:rPr>
      </w:pPr>
    </w:p>
    <w:p w:rsidR="005A0ED9" w:rsidRDefault="003260A6" w:rsidP="006C2732">
      <w:pPr>
        <w:rPr>
          <w:noProof/>
        </w:rPr>
      </w:pPr>
      <w:r>
        <w:rPr>
          <w:noProof/>
        </w:rPr>
        <w:drawing>
          <wp:inline distT="0" distB="0" distL="0" distR="0" wp14:anchorId="1B954A62" wp14:editId="49534F7E">
            <wp:extent cx="5471160" cy="1604010"/>
            <wp:effectExtent l="0" t="0" r="15240" b="152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3260A6">
        <w:rPr>
          <w:noProof/>
        </w:rPr>
        <w:t xml:space="preserve"> </w:t>
      </w:r>
      <w:r>
        <w:rPr>
          <w:noProof/>
        </w:rPr>
        <w:drawing>
          <wp:inline distT="0" distB="0" distL="0" distR="0" wp14:anchorId="1C1D6FF7" wp14:editId="305D0C61">
            <wp:extent cx="5471160" cy="1638300"/>
            <wp:effectExtent l="0" t="0" r="1524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3260A6">
        <w:rPr>
          <w:noProof/>
        </w:rPr>
        <w:t xml:space="preserve"> </w:t>
      </w:r>
      <w:r>
        <w:rPr>
          <w:noProof/>
        </w:rPr>
        <w:drawing>
          <wp:inline distT="0" distB="0" distL="0" distR="0" wp14:anchorId="7CB0C12C" wp14:editId="23EFB052">
            <wp:extent cx="5471160" cy="1638300"/>
            <wp:effectExtent l="0" t="0" r="1524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3260A6">
        <w:rPr>
          <w:noProof/>
        </w:rPr>
        <w:t xml:space="preserve"> </w:t>
      </w:r>
      <w:r>
        <w:rPr>
          <w:noProof/>
        </w:rPr>
        <w:drawing>
          <wp:inline distT="0" distB="0" distL="0" distR="0" wp14:anchorId="3D4BEC84" wp14:editId="24BD5CAC">
            <wp:extent cx="5471160" cy="1638300"/>
            <wp:effectExtent l="0" t="0" r="1524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E1014" w:rsidRDefault="000362E7" w:rsidP="00952B53">
      <w:pPr>
        <w:spacing w:after="0" w:line="240" w:lineRule="auto"/>
        <w:rPr>
          <w:rFonts w:ascii="Times New Roman" w:hAnsi="Times New Roman" w:cs="Times New Roman"/>
          <w:sz w:val="24"/>
          <w:szCs w:val="24"/>
        </w:rPr>
      </w:pPr>
      <w:r>
        <w:rPr>
          <w:rFonts w:ascii="Times New Roman" w:hAnsi="Times New Roman" w:cs="Times New Roman"/>
          <w:sz w:val="24"/>
          <w:szCs w:val="24"/>
        </w:rPr>
        <w:t>Figure 4</w:t>
      </w:r>
      <w:r w:rsidR="004E1014" w:rsidRPr="004E1014">
        <w:rPr>
          <w:rFonts w:ascii="Times New Roman" w:hAnsi="Times New Roman" w:cs="Times New Roman"/>
          <w:sz w:val="24"/>
          <w:szCs w:val="24"/>
        </w:rPr>
        <w:t>.</w:t>
      </w:r>
      <w:r w:rsidR="00E267B1">
        <w:rPr>
          <w:rFonts w:ascii="Times New Roman" w:hAnsi="Times New Roman" w:cs="Times New Roman"/>
          <w:sz w:val="24"/>
          <w:szCs w:val="24"/>
        </w:rPr>
        <w:t xml:space="preserve"> </w:t>
      </w:r>
      <w:r w:rsidR="004E1014" w:rsidRPr="004E1014">
        <w:rPr>
          <w:rFonts w:ascii="Times New Roman" w:hAnsi="Times New Roman" w:cs="Times New Roman"/>
          <w:sz w:val="24"/>
          <w:szCs w:val="24"/>
        </w:rPr>
        <w:t xml:space="preserve">Histogram of individual spring Chinook salmon juvenile PIT tag detections at the </w:t>
      </w:r>
      <w:r w:rsidR="004E1014">
        <w:rPr>
          <w:rFonts w:ascii="Times New Roman" w:hAnsi="Times New Roman" w:cs="Times New Roman"/>
          <w:sz w:val="24"/>
          <w:szCs w:val="24"/>
        </w:rPr>
        <w:t xml:space="preserve">TFH (upper panel), </w:t>
      </w:r>
      <w:r w:rsidR="004E1014" w:rsidRPr="004E1014">
        <w:rPr>
          <w:rFonts w:ascii="Times New Roman" w:hAnsi="Times New Roman" w:cs="Times New Roman"/>
          <w:sz w:val="24"/>
          <w:szCs w:val="24"/>
        </w:rPr>
        <w:t>UTR</w:t>
      </w:r>
      <w:r w:rsidR="004E1014">
        <w:rPr>
          <w:rFonts w:ascii="Times New Roman" w:hAnsi="Times New Roman" w:cs="Times New Roman"/>
          <w:sz w:val="24"/>
          <w:szCs w:val="24"/>
        </w:rPr>
        <w:t xml:space="preserve"> (second panel), MTR (third panel), and </w:t>
      </w:r>
      <w:r w:rsidR="00CA7E21">
        <w:rPr>
          <w:rFonts w:ascii="Times New Roman" w:hAnsi="Times New Roman" w:cs="Times New Roman"/>
          <w:sz w:val="24"/>
          <w:szCs w:val="24"/>
        </w:rPr>
        <w:t>L</w:t>
      </w:r>
      <w:r w:rsidR="004E1014">
        <w:rPr>
          <w:rFonts w:ascii="Times New Roman" w:hAnsi="Times New Roman" w:cs="Times New Roman"/>
          <w:sz w:val="24"/>
          <w:szCs w:val="24"/>
        </w:rPr>
        <w:t>TR (lower panel).</w:t>
      </w:r>
      <w:r w:rsidR="00E267B1">
        <w:rPr>
          <w:rFonts w:ascii="Times New Roman" w:hAnsi="Times New Roman" w:cs="Times New Roman"/>
          <w:sz w:val="24"/>
          <w:szCs w:val="24"/>
        </w:rPr>
        <w:t xml:space="preserve"> </w:t>
      </w:r>
      <w:r w:rsidR="004E1014">
        <w:rPr>
          <w:rFonts w:ascii="Times New Roman" w:hAnsi="Times New Roman" w:cs="Times New Roman"/>
          <w:sz w:val="24"/>
          <w:szCs w:val="24"/>
        </w:rPr>
        <w:t xml:space="preserve">The histogram displays </w:t>
      </w:r>
      <w:r w:rsidR="004E1014" w:rsidRPr="004E1014">
        <w:rPr>
          <w:rFonts w:ascii="Times New Roman" w:hAnsi="Times New Roman" w:cs="Times New Roman"/>
          <w:sz w:val="24"/>
          <w:szCs w:val="24"/>
        </w:rPr>
        <w:t>PIT tagged fish</w:t>
      </w:r>
      <w:r w:rsidR="00BA3AD7">
        <w:rPr>
          <w:rFonts w:ascii="Times New Roman" w:hAnsi="Times New Roman" w:cs="Times New Roman"/>
          <w:sz w:val="24"/>
          <w:szCs w:val="24"/>
        </w:rPr>
        <w:t xml:space="preserve"> released in October in reaches 9/10 above TFH (</w:t>
      </w:r>
      <w:r w:rsidR="004E1014" w:rsidRPr="004E1014">
        <w:rPr>
          <w:rFonts w:ascii="Times New Roman" w:hAnsi="Times New Roman" w:cs="Times New Roman"/>
          <w:sz w:val="24"/>
          <w:szCs w:val="24"/>
        </w:rPr>
        <w:t xml:space="preserve">black) and </w:t>
      </w:r>
      <w:r w:rsidR="00BA3AD7">
        <w:rPr>
          <w:rFonts w:ascii="Times New Roman" w:hAnsi="Times New Roman" w:cs="Times New Roman"/>
          <w:sz w:val="24"/>
          <w:szCs w:val="24"/>
        </w:rPr>
        <w:t>in reaches 7/8, which are between FTH to</w:t>
      </w:r>
      <w:r w:rsidR="004E1014" w:rsidRPr="004E1014">
        <w:rPr>
          <w:rFonts w:ascii="Times New Roman" w:hAnsi="Times New Roman" w:cs="Times New Roman"/>
          <w:sz w:val="24"/>
          <w:szCs w:val="24"/>
        </w:rPr>
        <w:t xml:space="preserve"> UTR (grey).</w:t>
      </w:r>
      <w:r w:rsidR="00E267B1">
        <w:rPr>
          <w:rFonts w:ascii="Times New Roman" w:hAnsi="Times New Roman" w:cs="Times New Roman"/>
          <w:sz w:val="24"/>
          <w:szCs w:val="24"/>
        </w:rPr>
        <w:t xml:space="preserve"> </w:t>
      </w:r>
      <w:r w:rsidR="004E1014" w:rsidRPr="004E1014">
        <w:rPr>
          <w:rFonts w:ascii="Times New Roman" w:hAnsi="Times New Roman" w:cs="Times New Roman"/>
          <w:sz w:val="24"/>
          <w:szCs w:val="24"/>
        </w:rPr>
        <w:t>Superimposed are the mean gauge height</w:t>
      </w:r>
      <w:r w:rsidR="004E1014">
        <w:rPr>
          <w:rFonts w:ascii="Times New Roman" w:hAnsi="Times New Roman" w:cs="Times New Roman"/>
          <w:sz w:val="24"/>
          <w:szCs w:val="24"/>
        </w:rPr>
        <w:t xml:space="preserve"> in feet as a measure of </w:t>
      </w:r>
      <w:r w:rsidR="00095699">
        <w:rPr>
          <w:rFonts w:ascii="Times New Roman" w:hAnsi="Times New Roman" w:cs="Times New Roman"/>
          <w:sz w:val="24"/>
          <w:szCs w:val="24"/>
        </w:rPr>
        <w:t xml:space="preserve">daily </w:t>
      </w:r>
      <w:r w:rsidR="004E1014">
        <w:rPr>
          <w:rFonts w:ascii="Times New Roman" w:hAnsi="Times New Roman" w:cs="Times New Roman"/>
          <w:sz w:val="24"/>
          <w:szCs w:val="24"/>
        </w:rPr>
        <w:t>flow (</w:t>
      </w:r>
      <w:r w:rsidR="004E1014" w:rsidRPr="004E1014">
        <w:rPr>
          <w:rFonts w:ascii="Times New Roman" w:hAnsi="Times New Roman" w:cs="Times New Roman"/>
          <w:sz w:val="24"/>
          <w:szCs w:val="24"/>
        </w:rPr>
        <w:t>solid grey line) and the</w:t>
      </w:r>
      <w:r w:rsidR="00095699">
        <w:rPr>
          <w:rFonts w:ascii="Times New Roman" w:hAnsi="Times New Roman" w:cs="Times New Roman"/>
          <w:sz w:val="24"/>
          <w:szCs w:val="24"/>
        </w:rPr>
        <w:t xml:space="preserve"> daily mean water temperature (</w:t>
      </w:r>
      <w:r w:rsidR="004E1014" w:rsidRPr="004E1014">
        <w:rPr>
          <w:rFonts w:ascii="Times New Roman" w:hAnsi="Times New Roman" w:cs="Times New Roman"/>
          <w:sz w:val="24"/>
          <w:szCs w:val="24"/>
        </w:rPr>
        <w:t>dotted grey line).</w:t>
      </w:r>
      <w:r w:rsidR="00E267B1">
        <w:rPr>
          <w:rFonts w:ascii="Times New Roman" w:hAnsi="Times New Roman" w:cs="Times New Roman"/>
          <w:sz w:val="24"/>
          <w:szCs w:val="24"/>
        </w:rPr>
        <w:t xml:space="preserve"> </w:t>
      </w:r>
    </w:p>
    <w:p w:rsidR="00952B53" w:rsidRDefault="00952B53" w:rsidP="00952B53">
      <w:pPr>
        <w:spacing w:after="0" w:line="240" w:lineRule="auto"/>
        <w:rPr>
          <w:rFonts w:ascii="Times New Roman" w:hAnsi="Times New Roman" w:cs="Times New Roman"/>
          <w:sz w:val="24"/>
          <w:szCs w:val="24"/>
        </w:rPr>
      </w:pPr>
    </w:p>
    <w:p w:rsidR="0070427B" w:rsidRDefault="0070427B" w:rsidP="0070427B">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In addition to the overwinter survival estimate that described survival at the riverscape scale (Table 5),</w:t>
      </w:r>
      <w:r w:rsidR="00E267B1">
        <w:rPr>
          <w:rFonts w:ascii="Times New Roman" w:hAnsi="Times New Roman" w:cs="Times New Roman"/>
          <w:sz w:val="24"/>
          <w:szCs w:val="24"/>
        </w:rPr>
        <w:t xml:space="preserve"> </w:t>
      </w:r>
      <w:r>
        <w:rPr>
          <w:rFonts w:ascii="Times New Roman" w:hAnsi="Times New Roman" w:cs="Times New Roman"/>
          <w:sz w:val="24"/>
          <w:szCs w:val="24"/>
        </w:rPr>
        <w:t>we also examined reach</w:t>
      </w:r>
      <w:r w:rsidR="00985A29">
        <w:rPr>
          <w:rFonts w:ascii="Times New Roman" w:hAnsi="Times New Roman" w:cs="Times New Roman"/>
          <w:sz w:val="24"/>
          <w:szCs w:val="24"/>
        </w:rPr>
        <w:t>-</w:t>
      </w:r>
      <w:r>
        <w:rPr>
          <w:rFonts w:ascii="Times New Roman" w:hAnsi="Times New Roman" w:cs="Times New Roman"/>
          <w:sz w:val="24"/>
          <w:szCs w:val="24"/>
        </w:rPr>
        <w:t>scale</w:t>
      </w:r>
      <w:r w:rsidR="00E267B1">
        <w:rPr>
          <w:rFonts w:ascii="Times New Roman" w:hAnsi="Times New Roman" w:cs="Times New Roman"/>
          <w:sz w:val="24"/>
          <w:szCs w:val="24"/>
        </w:rPr>
        <w:t xml:space="preserve"> </w:t>
      </w:r>
      <w:r w:rsidR="00985A29">
        <w:rPr>
          <w:rFonts w:ascii="Times New Roman" w:hAnsi="Times New Roman" w:cs="Times New Roman"/>
          <w:sz w:val="24"/>
          <w:szCs w:val="24"/>
        </w:rPr>
        <w:t xml:space="preserve">overwinter </w:t>
      </w:r>
      <w:r>
        <w:rPr>
          <w:rFonts w:ascii="Times New Roman" w:hAnsi="Times New Roman" w:cs="Times New Roman"/>
          <w:sz w:val="24"/>
          <w:szCs w:val="24"/>
        </w:rPr>
        <w:t>survival (Figure 5).</w:t>
      </w:r>
      <w:r w:rsidR="00E267B1">
        <w:rPr>
          <w:rFonts w:ascii="Times New Roman" w:hAnsi="Times New Roman" w:cs="Times New Roman"/>
          <w:sz w:val="24"/>
          <w:szCs w:val="24"/>
        </w:rPr>
        <w:t xml:space="preserve"> </w:t>
      </w:r>
      <w:r>
        <w:rPr>
          <w:rFonts w:ascii="Times New Roman" w:hAnsi="Times New Roman" w:cs="Times New Roman"/>
          <w:sz w:val="24"/>
          <w:szCs w:val="24"/>
        </w:rPr>
        <w:t>Survival for those fish that were tagged and remained in the upper most section was 54% (above TFH).</w:t>
      </w:r>
      <w:r w:rsidR="00E267B1">
        <w:rPr>
          <w:rFonts w:ascii="Times New Roman" w:hAnsi="Times New Roman" w:cs="Times New Roman"/>
          <w:sz w:val="24"/>
          <w:szCs w:val="24"/>
        </w:rPr>
        <w:t xml:space="preserve"> </w:t>
      </w:r>
      <w:r>
        <w:rPr>
          <w:rFonts w:ascii="Times New Roman" w:hAnsi="Times New Roman" w:cs="Times New Roman"/>
          <w:sz w:val="24"/>
          <w:szCs w:val="24"/>
        </w:rPr>
        <w:t>Fish that were tagged and remained between TFH and UTR survived at 51%</w:t>
      </w:r>
      <w:r w:rsidR="00D9361C">
        <w:rPr>
          <w:rFonts w:ascii="Times New Roman" w:hAnsi="Times New Roman" w:cs="Times New Roman"/>
          <w:sz w:val="24"/>
          <w:szCs w:val="24"/>
        </w:rPr>
        <w:t>, compared to 50% survival of all tagged fish (i.e., fis</w:t>
      </w:r>
      <w:r w:rsidR="00954DF6">
        <w:rPr>
          <w:rFonts w:ascii="Times New Roman" w:hAnsi="Times New Roman" w:cs="Times New Roman"/>
          <w:sz w:val="24"/>
          <w:szCs w:val="24"/>
        </w:rPr>
        <w:t>h tagged between TFH and UTR along with</w:t>
      </w:r>
      <w:r w:rsidR="00D9361C">
        <w:rPr>
          <w:rFonts w:ascii="Times New Roman" w:hAnsi="Times New Roman" w:cs="Times New Roman"/>
          <w:sz w:val="24"/>
          <w:szCs w:val="24"/>
        </w:rPr>
        <w:t xml:space="preserve"> fish tagged </w:t>
      </w:r>
      <w:r w:rsidR="00954DF6">
        <w:rPr>
          <w:rFonts w:ascii="Times New Roman" w:hAnsi="Times New Roman" w:cs="Times New Roman"/>
          <w:sz w:val="24"/>
          <w:szCs w:val="24"/>
        </w:rPr>
        <w:t xml:space="preserve">above TFH </w:t>
      </w:r>
      <w:r w:rsidR="00D9361C">
        <w:rPr>
          <w:rFonts w:ascii="Times New Roman" w:hAnsi="Times New Roman" w:cs="Times New Roman"/>
          <w:sz w:val="24"/>
          <w:szCs w:val="24"/>
        </w:rPr>
        <w:t xml:space="preserve">that moved down) that completed their rearing </w:t>
      </w:r>
      <w:r>
        <w:rPr>
          <w:rFonts w:ascii="Times New Roman" w:hAnsi="Times New Roman" w:cs="Times New Roman"/>
          <w:sz w:val="24"/>
          <w:szCs w:val="24"/>
        </w:rPr>
        <w:t>in this section.</w:t>
      </w:r>
      <w:r w:rsidR="00E267B1">
        <w:rPr>
          <w:rFonts w:ascii="Times New Roman" w:hAnsi="Times New Roman" w:cs="Times New Roman"/>
          <w:sz w:val="24"/>
          <w:szCs w:val="24"/>
        </w:rPr>
        <w:t xml:space="preserve"> </w:t>
      </w:r>
      <w:r w:rsidR="00D9361C">
        <w:rPr>
          <w:rFonts w:ascii="Times New Roman" w:hAnsi="Times New Roman" w:cs="Times New Roman"/>
          <w:sz w:val="24"/>
          <w:szCs w:val="24"/>
        </w:rPr>
        <w:t xml:space="preserve">We estimated higher survival in downstream reaches that were infrequently used for overwintering, based on </w:t>
      </w:r>
      <w:r w:rsidR="00985A29">
        <w:rPr>
          <w:rFonts w:ascii="Times New Roman" w:hAnsi="Times New Roman" w:cs="Times New Roman"/>
          <w:sz w:val="24"/>
          <w:szCs w:val="24"/>
        </w:rPr>
        <w:t>the migration and habitat utilization described in Figure 4</w:t>
      </w:r>
      <w:r w:rsidR="00954DF6">
        <w:rPr>
          <w:rFonts w:ascii="Times New Roman" w:hAnsi="Times New Roman" w:cs="Times New Roman"/>
          <w:sz w:val="24"/>
          <w:szCs w:val="24"/>
        </w:rPr>
        <w:t>.</w:t>
      </w:r>
      <w:r w:rsidR="009306B8">
        <w:rPr>
          <w:rFonts w:ascii="Times New Roman" w:hAnsi="Times New Roman" w:cs="Times New Roman"/>
          <w:sz w:val="24"/>
          <w:szCs w:val="24"/>
        </w:rPr>
        <w:t xml:space="preserve"> </w:t>
      </w:r>
    </w:p>
    <w:p w:rsidR="000362E7" w:rsidRDefault="000362E7" w:rsidP="00952B53">
      <w:pPr>
        <w:spacing w:after="0" w:line="240" w:lineRule="auto"/>
        <w:rPr>
          <w:rFonts w:ascii="Times New Roman" w:hAnsi="Times New Roman" w:cs="Times New Roman"/>
          <w:sz w:val="24"/>
          <w:szCs w:val="24"/>
        </w:rPr>
      </w:pPr>
    </w:p>
    <w:p w:rsidR="00AA20F3" w:rsidRDefault="00A312CB" w:rsidP="00AA20F3">
      <w:pPr>
        <w:rPr>
          <w:rFonts w:ascii="Times New Roman" w:hAnsi="Times New Roman" w:cs="Times New Roman"/>
          <w:sz w:val="24"/>
          <w:szCs w:val="24"/>
          <w:lang w:val="en"/>
        </w:rPr>
      </w:pPr>
      <w:r>
        <w:rPr>
          <w:noProof/>
        </w:rPr>
        <w:drawing>
          <wp:inline distT="0" distB="0" distL="0" distR="0" wp14:anchorId="2E3D4D5D" wp14:editId="00CDC33A">
            <wp:extent cx="5440680" cy="2743200"/>
            <wp:effectExtent l="0" t="0" r="2667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30A0C" w:rsidRPr="006E6AF2" w:rsidRDefault="00C30A0C" w:rsidP="00952B53">
      <w:pPr>
        <w:spacing w:after="0" w:line="240" w:lineRule="auto"/>
        <w:rPr>
          <w:rFonts w:ascii="Times New Roman" w:hAnsi="Times New Roman" w:cs="Times New Roman"/>
          <w:sz w:val="24"/>
          <w:szCs w:val="24"/>
        </w:rPr>
      </w:pPr>
      <w:r>
        <w:rPr>
          <w:rFonts w:ascii="Times New Roman" w:hAnsi="Times New Roman" w:cs="Times New Roman"/>
          <w:sz w:val="24"/>
          <w:szCs w:val="24"/>
        </w:rPr>
        <w:t>Figure 5.</w:t>
      </w:r>
      <w:r w:rsidR="00E267B1">
        <w:rPr>
          <w:rFonts w:ascii="Times New Roman" w:hAnsi="Times New Roman" w:cs="Times New Roman"/>
          <w:sz w:val="24"/>
          <w:szCs w:val="24"/>
        </w:rPr>
        <w:t xml:space="preserve"> </w:t>
      </w:r>
      <w:r>
        <w:rPr>
          <w:rFonts w:ascii="Times New Roman" w:hAnsi="Times New Roman" w:cs="Times New Roman"/>
          <w:sz w:val="24"/>
          <w:szCs w:val="24"/>
        </w:rPr>
        <w:t>Estimates of</w:t>
      </w:r>
      <w:r w:rsidR="00E267B1">
        <w:rPr>
          <w:rFonts w:ascii="Times New Roman" w:hAnsi="Times New Roman" w:cs="Times New Roman"/>
          <w:sz w:val="24"/>
          <w:szCs w:val="24"/>
        </w:rPr>
        <w:t xml:space="preserve"> </w:t>
      </w:r>
      <w:r w:rsidR="00673F31">
        <w:rPr>
          <w:rFonts w:ascii="Times New Roman" w:hAnsi="Times New Roman" w:cs="Times New Roman"/>
          <w:sz w:val="24"/>
          <w:szCs w:val="24"/>
        </w:rPr>
        <w:t xml:space="preserve">reach scale </w:t>
      </w:r>
      <w:r>
        <w:rPr>
          <w:rFonts w:ascii="Times New Roman" w:hAnsi="Times New Roman" w:cs="Times New Roman"/>
          <w:sz w:val="24"/>
          <w:szCs w:val="24"/>
        </w:rPr>
        <w:t xml:space="preserve">overwinter survival for </w:t>
      </w:r>
      <w:r w:rsidR="00985A29">
        <w:rPr>
          <w:rFonts w:ascii="Times New Roman" w:hAnsi="Times New Roman" w:cs="Times New Roman"/>
          <w:sz w:val="24"/>
          <w:szCs w:val="24"/>
        </w:rPr>
        <w:t>PIT-</w:t>
      </w:r>
      <w:r>
        <w:rPr>
          <w:rFonts w:ascii="Times New Roman" w:hAnsi="Times New Roman" w:cs="Times New Roman"/>
          <w:sz w:val="24"/>
          <w:szCs w:val="24"/>
        </w:rPr>
        <w:t xml:space="preserve">tagged </w:t>
      </w:r>
      <w:r w:rsidR="00771C33">
        <w:rPr>
          <w:rFonts w:ascii="Times New Roman" w:hAnsi="Times New Roman" w:cs="Times New Roman"/>
          <w:sz w:val="24"/>
          <w:szCs w:val="24"/>
        </w:rPr>
        <w:t xml:space="preserve">juvenile </w:t>
      </w:r>
      <w:r>
        <w:rPr>
          <w:rFonts w:ascii="Times New Roman" w:hAnsi="Times New Roman" w:cs="Times New Roman"/>
          <w:sz w:val="24"/>
          <w:szCs w:val="24"/>
        </w:rPr>
        <w:t xml:space="preserve">spring Chinook salmon by </w:t>
      </w:r>
      <w:r w:rsidR="00771C33">
        <w:rPr>
          <w:rFonts w:ascii="Times New Roman" w:hAnsi="Times New Roman" w:cs="Times New Roman"/>
          <w:sz w:val="24"/>
          <w:szCs w:val="24"/>
        </w:rPr>
        <w:t xml:space="preserve">rearing </w:t>
      </w:r>
      <w:r>
        <w:rPr>
          <w:rFonts w:ascii="Times New Roman" w:hAnsi="Times New Roman" w:cs="Times New Roman"/>
          <w:sz w:val="24"/>
          <w:szCs w:val="24"/>
        </w:rPr>
        <w:t>location in the Tucannon River</w:t>
      </w:r>
      <w:r w:rsidR="00E267B1">
        <w:rPr>
          <w:rFonts w:ascii="Times New Roman" w:hAnsi="Times New Roman" w:cs="Times New Roman"/>
          <w:sz w:val="24"/>
          <w:szCs w:val="24"/>
        </w:rPr>
        <w:t xml:space="preserve"> </w:t>
      </w:r>
      <w:r w:rsidR="00771C33">
        <w:rPr>
          <w:rFonts w:ascii="Times New Roman" w:hAnsi="Times New Roman" w:cs="Times New Roman"/>
          <w:sz w:val="24"/>
          <w:szCs w:val="24"/>
        </w:rPr>
        <w:t>from tagging in fall 201</w:t>
      </w:r>
      <w:r w:rsidR="00673F31">
        <w:rPr>
          <w:rFonts w:ascii="Times New Roman" w:hAnsi="Times New Roman" w:cs="Times New Roman"/>
          <w:sz w:val="24"/>
          <w:szCs w:val="24"/>
        </w:rPr>
        <w:t>3 through outmigration in 2013 and 2014</w:t>
      </w:r>
      <w:r>
        <w:rPr>
          <w:rFonts w:ascii="Times New Roman" w:hAnsi="Times New Roman" w:cs="Times New Roman"/>
          <w:sz w:val="24"/>
          <w:szCs w:val="24"/>
        </w:rPr>
        <w:t>.</w:t>
      </w:r>
      <w:r w:rsidR="00B262F3" w:rsidRPr="00B262F3">
        <w:t xml:space="preserve"> </w:t>
      </w:r>
      <w:r w:rsidR="00771C33">
        <w:rPr>
          <w:rFonts w:ascii="Times New Roman" w:hAnsi="Times New Roman" w:cs="Times New Roman"/>
          <w:sz w:val="24"/>
          <w:szCs w:val="24"/>
        </w:rPr>
        <w:t>Th</w:t>
      </w:r>
      <w:r w:rsidR="008B1346">
        <w:rPr>
          <w:rFonts w:ascii="Times New Roman" w:hAnsi="Times New Roman" w:cs="Times New Roman"/>
          <w:sz w:val="24"/>
          <w:szCs w:val="24"/>
        </w:rPr>
        <w:t xml:space="preserve">e groups are all (All </w:t>
      </w:r>
      <w:r w:rsidR="00702F50">
        <w:rPr>
          <w:rFonts w:ascii="Times New Roman" w:hAnsi="Times New Roman" w:cs="Times New Roman"/>
          <w:sz w:val="24"/>
          <w:szCs w:val="24"/>
        </w:rPr>
        <w:t>-reaches 7-10), 9/10</w:t>
      </w:r>
      <w:r w:rsidR="008B1346">
        <w:rPr>
          <w:rFonts w:ascii="Times New Roman" w:hAnsi="Times New Roman" w:cs="Times New Roman"/>
          <w:sz w:val="24"/>
          <w:szCs w:val="24"/>
        </w:rPr>
        <w:t xml:space="preserve"> (reaches</w:t>
      </w:r>
      <w:r w:rsidR="00702F50">
        <w:rPr>
          <w:rFonts w:ascii="Times New Roman" w:hAnsi="Times New Roman" w:cs="Times New Roman"/>
          <w:sz w:val="24"/>
          <w:szCs w:val="24"/>
        </w:rPr>
        <w:t xml:space="preserve"> 9-10), and 7/8 (</w:t>
      </w:r>
      <w:r w:rsidR="008B1346">
        <w:rPr>
          <w:rFonts w:ascii="Times New Roman" w:hAnsi="Times New Roman" w:cs="Times New Roman"/>
          <w:sz w:val="24"/>
          <w:szCs w:val="24"/>
        </w:rPr>
        <w:t>reaches</w:t>
      </w:r>
      <w:r w:rsidR="00771C33">
        <w:rPr>
          <w:rFonts w:ascii="Times New Roman" w:hAnsi="Times New Roman" w:cs="Times New Roman"/>
          <w:sz w:val="24"/>
          <w:szCs w:val="24"/>
        </w:rPr>
        <w:t xml:space="preserve"> 7-8).</w:t>
      </w:r>
    </w:p>
    <w:p w:rsidR="00CD664C" w:rsidRDefault="00CD664C" w:rsidP="00CD664C">
      <w:pPr>
        <w:spacing w:after="0" w:line="240" w:lineRule="auto"/>
        <w:rPr>
          <w:rFonts w:ascii="Times New Roman" w:hAnsi="Times New Roman" w:cs="Times New Roman"/>
          <w:sz w:val="24"/>
          <w:szCs w:val="24"/>
        </w:rPr>
      </w:pPr>
    </w:p>
    <w:p w:rsidR="00CD664C" w:rsidRDefault="00CD664C" w:rsidP="00CD664C">
      <w:pPr>
        <w:spacing w:after="0" w:line="240" w:lineRule="auto"/>
        <w:rPr>
          <w:rFonts w:ascii="Times New Roman" w:hAnsi="Times New Roman" w:cs="Times New Roman"/>
          <w:sz w:val="24"/>
          <w:szCs w:val="24"/>
        </w:rPr>
      </w:pPr>
    </w:p>
    <w:p w:rsidR="006E6AF2" w:rsidRPr="00CD664C" w:rsidRDefault="006E6AF2" w:rsidP="00CD664C">
      <w:pPr>
        <w:spacing w:after="0" w:line="240" w:lineRule="auto"/>
        <w:jc w:val="center"/>
        <w:rPr>
          <w:rFonts w:ascii="Times New Roman" w:hAnsi="Times New Roman" w:cs="Times New Roman"/>
          <w:b/>
          <w:sz w:val="24"/>
          <w:szCs w:val="24"/>
        </w:rPr>
      </w:pPr>
      <w:r w:rsidRPr="00CD664C">
        <w:rPr>
          <w:rFonts w:ascii="Times New Roman" w:hAnsi="Times New Roman" w:cs="Times New Roman"/>
          <w:b/>
          <w:sz w:val="24"/>
          <w:szCs w:val="24"/>
        </w:rPr>
        <w:t>Discussion</w:t>
      </w:r>
    </w:p>
    <w:p w:rsidR="005974D6" w:rsidRPr="00864D28" w:rsidRDefault="005974D6" w:rsidP="00864D28">
      <w:pPr>
        <w:spacing w:after="120" w:line="240" w:lineRule="auto"/>
        <w:rPr>
          <w:rFonts w:ascii="Times New Roman" w:hAnsi="Times New Roman" w:cs="Times New Roman"/>
          <w:i/>
          <w:sz w:val="24"/>
          <w:szCs w:val="24"/>
        </w:rPr>
      </w:pPr>
      <w:r w:rsidRPr="00864D28">
        <w:rPr>
          <w:rFonts w:ascii="Times New Roman" w:hAnsi="Times New Roman" w:cs="Times New Roman"/>
          <w:i/>
          <w:sz w:val="24"/>
          <w:szCs w:val="24"/>
        </w:rPr>
        <w:t>CJS Assumptions</w:t>
      </w:r>
    </w:p>
    <w:p w:rsidR="005974D6" w:rsidRPr="005974D6" w:rsidRDefault="005974D6" w:rsidP="005974D6">
      <w:pPr>
        <w:spacing w:after="0" w:line="240" w:lineRule="auto"/>
        <w:rPr>
          <w:rFonts w:ascii="Times New Roman" w:hAnsi="Times New Roman" w:cs="Times New Roman"/>
          <w:sz w:val="24"/>
          <w:szCs w:val="24"/>
        </w:rPr>
      </w:pPr>
      <w:r w:rsidRPr="005974D6">
        <w:rPr>
          <w:rFonts w:ascii="Times New Roman" w:hAnsi="Times New Roman" w:cs="Times New Roman"/>
          <w:sz w:val="24"/>
          <w:szCs w:val="24"/>
        </w:rPr>
        <w:t xml:space="preserve">The survival estimates in this report are only valid if the study is implemented </w:t>
      </w:r>
      <w:r w:rsidR="00BA3AD7">
        <w:rPr>
          <w:rFonts w:ascii="Times New Roman" w:hAnsi="Times New Roman" w:cs="Times New Roman"/>
          <w:sz w:val="24"/>
          <w:szCs w:val="24"/>
        </w:rPr>
        <w:t>to meet the assumptions in</w:t>
      </w:r>
      <w:r w:rsidR="00526D68">
        <w:rPr>
          <w:rFonts w:ascii="Times New Roman" w:hAnsi="Times New Roman" w:cs="Times New Roman"/>
          <w:sz w:val="24"/>
          <w:szCs w:val="24"/>
        </w:rPr>
        <w:t xml:space="preserve"> this survival model</w:t>
      </w:r>
      <w:r w:rsidRPr="005974D6">
        <w:rPr>
          <w:rFonts w:ascii="Times New Roman" w:hAnsi="Times New Roman" w:cs="Times New Roman"/>
          <w:sz w:val="24"/>
          <w:szCs w:val="24"/>
        </w:rPr>
        <w:t>.</w:t>
      </w:r>
      <w:r w:rsidR="009306B8">
        <w:rPr>
          <w:rFonts w:ascii="Times New Roman" w:hAnsi="Times New Roman" w:cs="Times New Roman"/>
          <w:sz w:val="24"/>
          <w:szCs w:val="24"/>
        </w:rPr>
        <w:t xml:space="preserve"> </w:t>
      </w:r>
      <w:r w:rsidRPr="005974D6">
        <w:rPr>
          <w:rFonts w:ascii="Times New Roman" w:hAnsi="Times New Roman" w:cs="Times New Roman"/>
          <w:sz w:val="24"/>
          <w:szCs w:val="24"/>
        </w:rPr>
        <w:t>The following assumptions are needed for the CJS model (e.g. Williams et al. 2002): 1) every marked animal present in the population at sampling period i has the same probability of being recaptured or detected; 2) every marked animal present in the population immediately following sampling period i has the same probability of survival until the next sampling period i +1; 3) marks are neither lost nor overlooked, and are recorded correctly; 4) sampling periods are instantaneous and recaptured animals are immediately released; and 5) the fate of each animal with respect to capture and survival probability is independent of the fate of any other animal.</w:t>
      </w:r>
    </w:p>
    <w:p w:rsidR="005974D6" w:rsidRPr="005974D6" w:rsidRDefault="005974D6" w:rsidP="005974D6">
      <w:pPr>
        <w:spacing w:after="0" w:line="240" w:lineRule="auto"/>
        <w:rPr>
          <w:rFonts w:ascii="Times New Roman" w:hAnsi="Times New Roman" w:cs="Times New Roman"/>
          <w:sz w:val="24"/>
          <w:szCs w:val="24"/>
        </w:rPr>
      </w:pPr>
    </w:p>
    <w:p w:rsidR="005974D6" w:rsidRPr="005974D6" w:rsidRDefault="005974D6" w:rsidP="005974D6">
      <w:pPr>
        <w:spacing w:after="0" w:line="240" w:lineRule="auto"/>
        <w:rPr>
          <w:rFonts w:ascii="Times New Roman" w:hAnsi="Times New Roman" w:cs="Times New Roman"/>
          <w:sz w:val="24"/>
          <w:szCs w:val="24"/>
        </w:rPr>
      </w:pPr>
      <w:r w:rsidRPr="005974D6">
        <w:rPr>
          <w:rFonts w:ascii="Times New Roman" w:hAnsi="Times New Roman" w:cs="Times New Roman"/>
          <w:sz w:val="24"/>
          <w:szCs w:val="24"/>
        </w:rPr>
        <w:t>Assumptions 1 and 2 were assessed using the GOF test based on the posterior predictive distribution described above</w:t>
      </w:r>
      <w:r w:rsidR="00526D68">
        <w:rPr>
          <w:rFonts w:ascii="Times New Roman" w:hAnsi="Times New Roman" w:cs="Times New Roman"/>
          <w:sz w:val="24"/>
          <w:szCs w:val="24"/>
        </w:rPr>
        <w:t xml:space="preserve">. Results of these tests for the </w:t>
      </w:r>
      <w:r w:rsidR="00BA3AD7">
        <w:rPr>
          <w:rFonts w:ascii="Times New Roman" w:hAnsi="Times New Roman" w:cs="Times New Roman"/>
          <w:sz w:val="24"/>
          <w:szCs w:val="24"/>
        </w:rPr>
        <w:t xml:space="preserve">smolt, </w:t>
      </w:r>
      <w:r w:rsidR="00526D68">
        <w:rPr>
          <w:rFonts w:ascii="Times New Roman" w:hAnsi="Times New Roman" w:cs="Times New Roman"/>
          <w:sz w:val="24"/>
          <w:szCs w:val="24"/>
        </w:rPr>
        <w:t>all</w:t>
      </w:r>
      <w:r w:rsidR="00BA3AD7">
        <w:rPr>
          <w:rFonts w:ascii="Times New Roman" w:hAnsi="Times New Roman" w:cs="Times New Roman"/>
          <w:sz w:val="24"/>
          <w:szCs w:val="24"/>
        </w:rPr>
        <w:t xml:space="preserve"> reaches parr,</w:t>
      </w:r>
      <w:r w:rsidR="00526D68">
        <w:rPr>
          <w:rFonts w:ascii="Times New Roman" w:hAnsi="Times New Roman" w:cs="Times New Roman"/>
          <w:sz w:val="24"/>
          <w:szCs w:val="24"/>
        </w:rPr>
        <w:t xml:space="preserve"> and </w:t>
      </w:r>
      <w:r w:rsidR="00BA3AD7">
        <w:rPr>
          <w:rFonts w:ascii="Times New Roman" w:hAnsi="Times New Roman" w:cs="Times New Roman"/>
          <w:sz w:val="24"/>
          <w:szCs w:val="24"/>
        </w:rPr>
        <w:t xml:space="preserve">reaches </w:t>
      </w:r>
      <w:r w:rsidR="00526D68">
        <w:rPr>
          <w:rFonts w:ascii="Times New Roman" w:hAnsi="Times New Roman" w:cs="Times New Roman"/>
          <w:sz w:val="24"/>
          <w:szCs w:val="24"/>
        </w:rPr>
        <w:lastRenderedPageBreak/>
        <w:t xml:space="preserve">9/10 </w:t>
      </w:r>
      <w:r w:rsidR="00BA3AD7">
        <w:rPr>
          <w:rFonts w:ascii="Times New Roman" w:hAnsi="Times New Roman" w:cs="Times New Roman"/>
          <w:sz w:val="24"/>
          <w:szCs w:val="24"/>
        </w:rPr>
        <w:t xml:space="preserve">parr CJS </w:t>
      </w:r>
      <w:r w:rsidR="00526D68">
        <w:rPr>
          <w:rFonts w:ascii="Times New Roman" w:hAnsi="Times New Roman" w:cs="Times New Roman"/>
          <w:sz w:val="24"/>
          <w:szCs w:val="24"/>
        </w:rPr>
        <w:t>models</w:t>
      </w:r>
      <w:r w:rsidRPr="005974D6">
        <w:rPr>
          <w:rFonts w:ascii="Times New Roman" w:hAnsi="Times New Roman" w:cs="Times New Roman"/>
          <w:sz w:val="24"/>
          <w:szCs w:val="24"/>
        </w:rPr>
        <w:t xml:space="preserve"> did not suggest lack for fit which would result from a violation of these assumptions</w:t>
      </w:r>
      <w:r w:rsidR="00526D68">
        <w:rPr>
          <w:rFonts w:ascii="Times New Roman" w:hAnsi="Times New Roman" w:cs="Times New Roman"/>
          <w:sz w:val="24"/>
          <w:szCs w:val="24"/>
        </w:rPr>
        <w:t xml:space="preserve"> but lack of fit was noted for the 7/8 model</w:t>
      </w:r>
      <w:r w:rsidRPr="005974D6">
        <w:rPr>
          <w:rFonts w:ascii="Times New Roman" w:hAnsi="Times New Roman" w:cs="Times New Roman"/>
          <w:sz w:val="24"/>
          <w:szCs w:val="24"/>
        </w:rPr>
        <w:t>. To meet the marking assumption, we used standard Columbia Basin protocols for PIT tagging parr and smolts, used experience and trained taggers, tagged fish above 70mm, held fish 30 minutes after tagging, and only released fish that were in good condition. Using these standardized protocols resulted in released fish with high survival and tag retention and this is the standard protocol for PIT tagging Columbia River juvenile salmonids (CBFWA 1999). Prentice et al. (1990b) found that PIT tags could be inserted in salmonids as small as 55 mm fork length (FL) with no apparent effects on growth or survival. Petersen et al. (1994) reached the same conclusion for coho salmon greater than 65mm. Juvenile PIT tag loss is often low for overwintering salmonids (&lt; 3%) when using the standardized tagging protocols (Prentice et al. 1990</w:t>
      </w:r>
      <w:r w:rsidR="00FB1F99">
        <w:rPr>
          <w:rFonts w:ascii="Times New Roman" w:hAnsi="Times New Roman" w:cs="Times New Roman"/>
          <w:sz w:val="24"/>
          <w:szCs w:val="24"/>
        </w:rPr>
        <w:t>a</w:t>
      </w:r>
      <w:r w:rsidRPr="005974D6">
        <w:rPr>
          <w:rFonts w:ascii="Times New Roman" w:hAnsi="Times New Roman" w:cs="Times New Roman"/>
          <w:sz w:val="24"/>
          <w:szCs w:val="24"/>
        </w:rPr>
        <w:t>, Brakensiek and Hankin 2007, and Knudsen et al. 2009).</w:t>
      </w:r>
      <w:r w:rsidR="009306B8">
        <w:rPr>
          <w:rFonts w:ascii="Times New Roman" w:hAnsi="Times New Roman" w:cs="Times New Roman"/>
          <w:sz w:val="24"/>
          <w:szCs w:val="24"/>
        </w:rPr>
        <w:t xml:space="preserve"> </w:t>
      </w:r>
      <w:r w:rsidRPr="005974D6">
        <w:rPr>
          <w:rFonts w:ascii="Times New Roman" w:hAnsi="Times New Roman" w:cs="Times New Roman"/>
          <w:sz w:val="24"/>
          <w:szCs w:val="24"/>
        </w:rPr>
        <w:t>Although the early PIT tag studies conducted by Prentice et al. (1990) indicated minimal tagging effect more recent work by Brakensiek and Hankin (2007) indicated survival was positively correlated with the size at the time of PIT tagging and there is a tagging effect on survival (Knudsen et al. 2009).</w:t>
      </w:r>
      <w:r w:rsidR="009306B8">
        <w:rPr>
          <w:rFonts w:ascii="Times New Roman" w:hAnsi="Times New Roman" w:cs="Times New Roman"/>
          <w:sz w:val="24"/>
          <w:szCs w:val="24"/>
        </w:rPr>
        <w:t xml:space="preserve"> </w:t>
      </w:r>
      <w:r w:rsidRPr="005974D6">
        <w:rPr>
          <w:rFonts w:ascii="Times New Roman" w:hAnsi="Times New Roman" w:cs="Times New Roman"/>
          <w:sz w:val="24"/>
          <w:szCs w:val="24"/>
        </w:rPr>
        <w:t xml:space="preserve"> To extent these last two studies apply to our study our estimates of survival may be slightly negatively biased but overwintering survival is likely to be less biased due to the paired control/treatment design.</w:t>
      </w:r>
    </w:p>
    <w:p w:rsidR="005974D6" w:rsidRPr="005974D6" w:rsidRDefault="005974D6" w:rsidP="005974D6">
      <w:pPr>
        <w:spacing w:after="0" w:line="240" w:lineRule="auto"/>
        <w:rPr>
          <w:rFonts w:ascii="Times New Roman" w:hAnsi="Times New Roman" w:cs="Times New Roman"/>
          <w:sz w:val="24"/>
          <w:szCs w:val="24"/>
        </w:rPr>
      </w:pPr>
    </w:p>
    <w:p w:rsidR="001D75DE" w:rsidRPr="009D3390" w:rsidRDefault="005974D6" w:rsidP="005974D6">
      <w:pPr>
        <w:spacing w:after="0" w:line="240" w:lineRule="auto"/>
        <w:rPr>
          <w:rFonts w:ascii="Times New Roman" w:hAnsi="Times New Roman" w:cs="Times New Roman"/>
          <w:sz w:val="24"/>
          <w:szCs w:val="24"/>
        </w:rPr>
      </w:pPr>
      <w:r w:rsidRPr="005974D6">
        <w:rPr>
          <w:rFonts w:ascii="Times New Roman" w:hAnsi="Times New Roman" w:cs="Times New Roman"/>
          <w:sz w:val="24"/>
          <w:szCs w:val="24"/>
        </w:rPr>
        <w:t xml:space="preserve">To meet the instantaneous sampling assumption all fish were released immediately after </w:t>
      </w:r>
      <w:r w:rsidR="00526D68">
        <w:rPr>
          <w:rFonts w:ascii="Times New Roman" w:hAnsi="Times New Roman" w:cs="Times New Roman"/>
          <w:sz w:val="24"/>
          <w:szCs w:val="24"/>
        </w:rPr>
        <w:t>recovery from tagging and recapture, and detection</w:t>
      </w:r>
      <w:r w:rsidRPr="005974D6">
        <w:rPr>
          <w:rFonts w:ascii="Times New Roman" w:hAnsi="Times New Roman" w:cs="Times New Roman"/>
          <w:sz w:val="24"/>
          <w:szCs w:val="24"/>
        </w:rPr>
        <w:t>. Since our model is a spatial model, the instantaneous assumption may be considered as being met because tagging and detection occurs over a negligible distance relative to the reach lengths (Buchanan and Skalski 2007). The survival estimates are unbiased if the independent fates assumption</w:t>
      </w:r>
      <w:r w:rsidR="00526D68">
        <w:rPr>
          <w:rFonts w:ascii="Times New Roman" w:hAnsi="Times New Roman" w:cs="Times New Roman"/>
          <w:sz w:val="24"/>
          <w:szCs w:val="24"/>
        </w:rPr>
        <w:t xml:space="preserve"> is met</w:t>
      </w:r>
      <w:r w:rsidRPr="005974D6">
        <w:rPr>
          <w:rFonts w:ascii="Times New Roman" w:hAnsi="Times New Roman" w:cs="Times New Roman"/>
          <w:sz w:val="24"/>
          <w:szCs w:val="24"/>
        </w:rPr>
        <w:t xml:space="preserve"> but variance may be underestimated due to lack of fit, which is usually caused by overdispersion (Williams et al. 2002). </w:t>
      </w:r>
      <w:r>
        <w:rPr>
          <w:rFonts w:ascii="Times New Roman" w:hAnsi="Times New Roman" w:cs="Times New Roman"/>
          <w:sz w:val="24"/>
          <w:szCs w:val="24"/>
        </w:rPr>
        <w:t xml:space="preserve">In </w:t>
      </w:r>
      <w:r w:rsidR="00702F50">
        <w:rPr>
          <w:rFonts w:ascii="Times New Roman" w:hAnsi="Times New Roman" w:cs="Times New Roman"/>
          <w:sz w:val="24"/>
          <w:szCs w:val="24"/>
        </w:rPr>
        <w:t>this</w:t>
      </w:r>
      <w:r w:rsidR="002F2AA5">
        <w:rPr>
          <w:rFonts w:ascii="Times New Roman" w:hAnsi="Times New Roman" w:cs="Times New Roman"/>
          <w:sz w:val="24"/>
          <w:szCs w:val="24"/>
        </w:rPr>
        <w:t xml:space="preserve"> spatial CJS model</w:t>
      </w:r>
      <w:r w:rsidR="00702F50">
        <w:rPr>
          <w:rFonts w:ascii="Times New Roman" w:hAnsi="Times New Roman" w:cs="Times New Roman"/>
          <w:sz w:val="24"/>
          <w:szCs w:val="24"/>
        </w:rPr>
        <w:t xml:space="preserve"> </w:t>
      </w:r>
      <w:r w:rsidR="002F2AA5">
        <w:rPr>
          <w:rFonts w:ascii="Times New Roman" w:hAnsi="Times New Roman" w:cs="Times New Roman"/>
          <w:sz w:val="24"/>
          <w:szCs w:val="24"/>
        </w:rPr>
        <w:t xml:space="preserve">our estimate of survival is based on the assumption that juveniles emigrate to be detected at </w:t>
      </w:r>
      <w:r w:rsidR="00702F50">
        <w:rPr>
          <w:rFonts w:ascii="Times New Roman" w:hAnsi="Times New Roman" w:cs="Times New Roman"/>
          <w:sz w:val="24"/>
          <w:szCs w:val="24"/>
        </w:rPr>
        <w:t>IPTDSs</w:t>
      </w:r>
      <w:r w:rsidR="002F2AA5">
        <w:rPr>
          <w:rFonts w:ascii="Times New Roman" w:hAnsi="Times New Roman" w:cs="Times New Roman"/>
          <w:sz w:val="24"/>
          <w:szCs w:val="24"/>
        </w:rPr>
        <w:t>.</w:t>
      </w:r>
      <w:r w:rsidR="009306B8">
        <w:rPr>
          <w:rFonts w:ascii="Times New Roman" w:hAnsi="Times New Roman" w:cs="Times New Roman"/>
          <w:sz w:val="24"/>
          <w:szCs w:val="24"/>
        </w:rPr>
        <w:t xml:space="preserve"> </w:t>
      </w:r>
      <w:r w:rsidR="002F2AA5">
        <w:rPr>
          <w:rFonts w:ascii="Times New Roman" w:hAnsi="Times New Roman" w:cs="Times New Roman"/>
          <w:sz w:val="24"/>
          <w:szCs w:val="24"/>
        </w:rPr>
        <w:t xml:space="preserve">Since this may not always occur our estimates </w:t>
      </w:r>
      <w:r w:rsidR="00702F50" w:rsidRPr="00702F50">
        <w:rPr>
          <w:rFonts w:ascii="Times New Roman" w:hAnsi="Times New Roman" w:cs="Times New Roman"/>
          <w:sz w:val="24"/>
          <w:szCs w:val="24"/>
        </w:rPr>
        <w:t xml:space="preserve">are </w:t>
      </w:r>
      <w:r w:rsidR="002F2AA5" w:rsidRPr="00702F50">
        <w:rPr>
          <w:rFonts w:ascii="Times New Roman" w:hAnsi="Times New Roman" w:cs="Times New Roman"/>
          <w:sz w:val="24"/>
          <w:szCs w:val="24"/>
        </w:rPr>
        <w:t xml:space="preserve">more correctly termed </w:t>
      </w:r>
      <w:r w:rsidR="00702F50" w:rsidRPr="00702F50">
        <w:rPr>
          <w:rFonts w:ascii="Times New Roman" w:hAnsi="Times New Roman" w:cs="Times New Roman"/>
          <w:sz w:val="24"/>
          <w:szCs w:val="24"/>
        </w:rPr>
        <w:t>‘</w:t>
      </w:r>
      <w:r w:rsidR="002F2AA5" w:rsidRPr="00702F50">
        <w:rPr>
          <w:rFonts w:ascii="Times New Roman" w:hAnsi="Times New Roman" w:cs="Times New Roman"/>
          <w:sz w:val="24"/>
          <w:szCs w:val="24"/>
        </w:rPr>
        <w:t>apparent survival</w:t>
      </w:r>
      <w:r w:rsidR="00702F50" w:rsidRPr="00702F50">
        <w:rPr>
          <w:rFonts w:ascii="Times New Roman" w:hAnsi="Times New Roman" w:cs="Times New Roman"/>
          <w:sz w:val="24"/>
          <w:szCs w:val="24"/>
        </w:rPr>
        <w:t>’</w:t>
      </w:r>
      <w:r w:rsidR="008B1346">
        <w:rPr>
          <w:rFonts w:ascii="Times New Roman" w:hAnsi="Times New Roman" w:cs="Times New Roman"/>
          <w:sz w:val="24"/>
          <w:szCs w:val="24"/>
        </w:rPr>
        <w:t xml:space="preserve"> (</w:t>
      </w:r>
      <w:r w:rsidR="00702F50">
        <w:rPr>
          <w:rFonts w:ascii="Times New Roman" w:hAnsi="Times New Roman" w:cs="Times New Roman"/>
          <w:sz w:val="24"/>
          <w:szCs w:val="24"/>
        </w:rPr>
        <w:t>Thomson</w:t>
      </w:r>
      <w:r w:rsidR="002F2AA5">
        <w:rPr>
          <w:rFonts w:ascii="Times New Roman" w:hAnsi="Times New Roman" w:cs="Times New Roman"/>
          <w:sz w:val="24"/>
          <w:szCs w:val="24"/>
        </w:rPr>
        <w:t xml:space="preserve"> et al. 2009</w:t>
      </w:r>
      <w:r w:rsidR="008B1346">
        <w:rPr>
          <w:rFonts w:ascii="Times New Roman" w:hAnsi="Times New Roman" w:cs="Times New Roman"/>
          <w:sz w:val="24"/>
          <w:szCs w:val="24"/>
        </w:rPr>
        <w:t>)</w:t>
      </w:r>
      <w:r>
        <w:rPr>
          <w:rFonts w:ascii="Times New Roman" w:hAnsi="Times New Roman" w:cs="Times New Roman"/>
          <w:sz w:val="24"/>
          <w:szCs w:val="24"/>
        </w:rPr>
        <w:t>.</w:t>
      </w:r>
      <w:r w:rsidR="009306B8">
        <w:rPr>
          <w:rFonts w:ascii="Times New Roman" w:hAnsi="Times New Roman" w:cs="Times New Roman"/>
          <w:sz w:val="24"/>
          <w:szCs w:val="24"/>
        </w:rPr>
        <w:t xml:space="preserve"> </w:t>
      </w:r>
      <w:r w:rsidR="00526D68" w:rsidRPr="00526D68">
        <w:rPr>
          <w:rFonts w:ascii="Times New Roman" w:hAnsi="Times New Roman" w:cs="Times New Roman"/>
          <w:sz w:val="24"/>
          <w:szCs w:val="24"/>
        </w:rPr>
        <w:t xml:space="preserve">In our study apparent would equal true survival if all tagged juveniles emigrate </w:t>
      </w:r>
      <w:r w:rsidR="00526D68">
        <w:rPr>
          <w:rFonts w:ascii="Times New Roman" w:hAnsi="Times New Roman" w:cs="Times New Roman"/>
          <w:sz w:val="24"/>
          <w:szCs w:val="24"/>
        </w:rPr>
        <w:t xml:space="preserve">from the Tucannon River to LMN. </w:t>
      </w:r>
      <w:r w:rsidR="00526D68" w:rsidRPr="00526D68">
        <w:rPr>
          <w:rFonts w:ascii="Times New Roman" w:hAnsi="Times New Roman" w:cs="Times New Roman"/>
          <w:sz w:val="24"/>
          <w:szCs w:val="24"/>
        </w:rPr>
        <w:t xml:space="preserve">Most wild spring Chinook parr emigrate to the Columbia River but some male parr may </w:t>
      </w:r>
      <w:r w:rsidR="00965FC0">
        <w:rPr>
          <w:rFonts w:ascii="Times New Roman" w:hAnsi="Times New Roman" w:cs="Times New Roman"/>
          <w:sz w:val="24"/>
          <w:szCs w:val="24"/>
        </w:rPr>
        <w:t>remain and mature in</w:t>
      </w:r>
      <w:r w:rsidR="00526D68" w:rsidRPr="00526D68">
        <w:rPr>
          <w:rFonts w:ascii="Times New Roman" w:hAnsi="Times New Roman" w:cs="Times New Roman"/>
          <w:sz w:val="24"/>
          <w:szCs w:val="24"/>
        </w:rPr>
        <w:t xml:space="preserve"> their natal stream (Mullen et al. 1992, Johnson et al. 2012).</w:t>
      </w:r>
      <w:r w:rsidR="00526D68">
        <w:rPr>
          <w:rFonts w:ascii="Times New Roman" w:hAnsi="Times New Roman" w:cs="Times New Roman"/>
          <w:sz w:val="24"/>
          <w:szCs w:val="24"/>
        </w:rPr>
        <w:t xml:space="preserve"> </w:t>
      </w:r>
      <w:r w:rsidRPr="005974D6">
        <w:rPr>
          <w:rFonts w:ascii="Times New Roman" w:hAnsi="Times New Roman" w:cs="Times New Roman"/>
          <w:sz w:val="24"/>
          <w:szCs w:val="24"/>
        </w:rPr>
        <w:t>We monitored upstream migration of PIT tagged juveniles to spawning areas in the summer and fall of 2014</w:t>
      </w:r>
      <w:r w:rsidR="00965FC0">
        <w:rPr>
          <w:rFonts w:ascii="Times New Roman" w:hAnsi="Times New Roman" w:cs="Times New Roman"/>
          <w:sz w:val="24"/>
          <w:szCs w:val="24"/>
        </w:rPr>
        <w:t xml:space="preserve"> via the IPTDS</w:t>
      </w:r>
      <w:r w:rsidRPr="005974D6">
        <w:rPr>
          <w:rFonts w:ascii="Times New Roman" w:hAnsi="Times New Roman" w:cs="Times New Roman"/>
          <w:sz w:val="24"/>
          <w:szCs w:val="24"/>
        </w:rPr>
        <w:t xml:space="preserve"> and found only four individual detections from three separate fish during September</w:t>
      </w:r>
      <w:r w:rsidR="00397A5C">
        <w:rPr>
          <w:rFonts w:ascii="Times New Roman" w:hAnsi="Times New Roman" w:cs="Times New Roman"/>
          <w:sz w:val="24"/>
          <w:szCs w:val="24"/>
        </w:rPr>
        <w:t xml:space="preserve"> 2014</w:t>
      </w:r>
      <w:r w:rsidRPr="005974D6">
        <w:rPr>
          <w:rFonts w:ascii="Times New Roman" w:hAnsi="Times New Roman" w:cs="Times New Roman"/>
          <w:sz w:val="24"/>
          <w:szCs w:val="24"/>
        </w:rPr>
        <w:t>.</w:t>
      </w:r>
      <w:r w:rsidR="009306B8">
        <w:rPr>
          <w:rFonts w:ascii="Times New Roman" w:hAnsi="Times New Roman" w:cs="Times New Roman"/>
          <w:sz w:val="24"/>
          <w:szCs w:val="24"/>
        </w:rPr>
        <w:t xml:space="preserve"> </w:t>
      </w:r>
      <w:r w:rsidRPr="005974D6">
        <w:rPr>
          <w:rFonts w:ascii="Times New Roman" w:hAnsi="Times New Roman" w:cs="Times New Roman"/>
          <w:sz w:val="24"/>
          <w:szCs w:val="24"/>
        </w:rPr>
        <w:t xml:space="preserve"> This equates to 0.03% of the parr tagged</w:t>
      </w:r>
      <w:r w:rsidR="00DE717E">
        <w:rPr>
          <w:rFonts w:ascii="Times New Roman" w:hAnsi="Times New Roman" w:cs="Times New Roman"/>
          <w:sz w:val="24"/>
          <w:szCs w:val="24"/>
        </w:rPr>
        <w:t xml:space="preserve"> </w:t>
      </w:r>
      <w:r w:rsidR="00526D68">
        <w:rPr>
          <w:rFonts w:ascii="Times New Roman" w:hAnsi="Times New Roman" w:cs="Times New Roman"/>
          <w:sz w:val="24"/>
          <w:szCs w:val="24"/>
        </w:rPr>
        <w:t>which were removed from our study</w:t>
      </w:r>
      <w:r w:rsidRPr="005974D6">
        <w:rPr>
          <w:rFonts w:ascii="Times New Roman" w:hAnsi="Times New Roman" w:cs="Times New Roman"/>
          <w:sz w:val="24"/>
          <w:szCs w:val="24"/>
        </w:rPr>
        <w:t>. Although our</w:t>
      </w:r>
      <w:r w:rsidR="00397A5C">
        <w:rPr>
          <w:rFonts w:ascii="Times New Roman" w:hAnsi="Times New Roman" w:cs="Times New Roman"/>
          <w:sz w:val="24"/>
          <w:szCs w:val="24"/>
        </w:rPr>
        <w:t xml:space="preserve"> detection efficiencies were above 25% at the upper two IPTDS</w:t>
      </w:r>
      <w:r w:rsidRPr="005974D6">
        <w:rPr>
          <w:rFonts w:ascii="Times New Roman" w:hAnsi="Times New Roman" w:cs="Times New Roman"/>
          <w:sz w:val="24"/>
          <w:szCs w:val="24"/>
        </w:rPr>
        <w:t xml:space="preserve"> a</w:t>
      </w:r>
      <w:r w:rsidR="00557076">
        <w:rPr>
          <w:rFonts w:ascii="Times New Roman" w:hAnsi="Times New Roman" w:cs="Times New Roman"/>
          <w:sz w:val="24"/>
          <w:szCs w:val="24"/>
        </w:rPr>
        <w:t>nd not all resident parr have to migrate</w:t>
      </w:r>
      <w:r w:rsidRPr="005974D6">
        <w:rPr>
          <w:rFonts w:ascii="Times New Roman" w:hAnsi="Times New Roman" w:cs="Times New Roman"/>
          <w:sz w:val="24"/>
          <w:szCs w:val="24"/>
        </w:rPr>
        <w:t xml:space="preserve"> past an </w:t>
      </w:r>
      <w:r w:rsidR="00526D68">
        <w:rPr>
          <w:rFonts w:ascii="Times New Roman" w:hAnsi="Times New Roman" w:cs="Times New Roman"/>
          <w:sz w:val="24"/>
          <w:szCs w:val="24"/>
        </w:rPr>
        <w:t>IPTDS</w:t>
      </w:r>
      <w:r w:rsidRPr="005974D6">
        <w:rPr>
          <w:rFonts w:ascii="Times New Roman" w:hAnsi="Times New Roman" w:cs="Times New Roman"/>
          <w:sz w:val="24"/>
          <w:szCs w:val="24"/>
        </w:rPr>
        <w:t>, we believe parr residency is not a significant factor affecting our survival estimates.</w:t>
      </w:r>
      <w:r w:rsidR="009306B8">
        <w:rPr>
          <w:rFonts w:ascii="Times New Roman" w:hAnsi="Times New Roman" w:cs="Times New Roman"/>
          <w:sz w:val="24"/>
          <w:szCs w:val="24"/>
        </w:rPr>
        <w:t xml:space="preserve">  </w:t>
      </w:r>
    </w:p>
    <w:p w:rsidR="00397A5C" w:rsidRPr="00BA3AD7" w:rsidRDefault="00397A5C" w:rsidP="00952B53">
      <w:pPr>
        <w:spacing w:after="0" w:line="240" w:lineRule="auto"/>
        <w:rPr>
          <w:rFonts w:ascii="Times New Roman" w:hAnsi="Times New Roman" w:cs="Times New Roman"/>
          <w:sz w:val="24"/>
          <w:szCs w:val="24"/>
        </w:rPr>
      </w:pPr>
    </w:p>
    <w:p w:rsidR="006E6AF2" w:rsidRPr="00107D53" w:rsidRDefault="009A5087" w:rsidP="00864D28">
      <w:pPr>
        <w:spacing w:after="120" w:line="240" w:lineRule="auto"/>
        <w:rPr>
          <w:rFonts w:ascii="Times New Roman" w:hAnsi="Times New Roman" w:cs="Times New Roman"/>
          <w:i/>
          <w:sz w:val="24"/>
          <w:szCs w:val="24"/>
        </w:rPr>
      </w:pPr>
      <w:r>
        <w:rPr>
          <w:rFonts w:ascii="Times New Roman" w:hAnsi="Times New Roman" w:cs="Times New Roman"/>
          <w:i/>
          <w:sz w:val="24"/>
          <w:szCs w:val="24"/>
        </w:rPr>
        <w:t>Survival Estimates</w:t>
      </w:r>
    </w:p>
    <w:p w:rsidR="001F0C28" w:rsidRDefault="007D32E3" w:rsidP="00952B53">
      <w:pPr>
        <w:spacing w:after="0" w:line="240" w:lineRule="auto"/>
        <w:rPr>
          <w:rFonts w:ascii="Times New Roman" w:hAnsi="Times New Roman" w:cs="Times New Roman"/>
          <w:sz w:val="24"/>
          <w:szCs w:val="24"/>
        </w:rPr>
      </w:pPr>
      <w:r w:rsidRPr="007D32E3">
        <w:rPr>
          <w:rFonts w:ascii="Times New Roman" w:hAnsi="Times New Roman" w:cs="Times New Roman"/>
          <w:sz w:val="24"/>
          <w:szCs w:val="24"/>
        </w:rPr>
        <w:t>This study represents one year of results</w:t>
      </w:r>
      <w:r w:rsidR="00223351">
        <w:rPr>
          <w:rFonts w:ascii="Times New Roman" w:hAnsi="Times New Roman" w:cs="Times New Roman"/>
          <w:sz w:val="24"/>
          <w:szCs w:val="24"/>
        </w:rPr>
        <w:t>, but it offers valuable insight into the potential survival bottlenecks facing an ESA-listed population of spring Chinook salmon</w:t>
      </w:r>
      <w:r w:rsidRPr="007D32E3">
        <w:rPr>
          <w:rFonts w:ascii="Times New Roman" w:hAnsi="Times New Roman" w:cs="Times New Roman"/>
          <w:sz w:val="24"/>
          <w:szCs w:val="24"/>
        </w:rPr>
        <w:t xml:space="preserve">. </w:t>
      </w:r>
      <w:r w:rsidR="00D64C32">
        <w:rPr>
          <w:rFonts w:ascii="Times New Roman" w:hAnsi="Times New Roman" w:cs="Times New Roman"/>
          <w:sz w:val="24"/>
          <w:szCs w:val="24"/>
        </w:rPr>
        <w:t>Continuing the study over multiple years is</w:t>
      </w:r>
      <w:r w:rsidR="00223351">
        <w:rPr>
          <w:rFonts w:ascii="Times New Roman" w:hAnsi="Times New Roman" w:cs="Times New Roman"/>
          <w:sz w:val="24"/>
          <w:szCs w:val="24"/>
        </w:rPr>
        <w:t xml:space="preserve"> important as variable environmental conditions and </w:t>
      </w:r>
      <w:r w:rsidR="00D64C32">
        <w:rPr>
          <w:rFonts w:ascii="Times New Roman" w:hAnsi="Times New Roman" w:cs="Times New Roman"/>
          <w:sz w:val="24"/>
          <w:szCs w:val="24"/>
        </w:rPr>
        <w:t xml:space="preserve">spawning </w:t>
      </w:r>
      <w:r w:rsidR="00223351">
        <w:rPr>
          <w:rFonts w:ascii="Times New Roman" w:hAnsi="Times New Roman" w:cs="Times New Roman"/>
          <w:sz w:val="24"/>
          <w:szCs w:val="24"/>
        </w:rPr>
        <w:t xml:space="preserve">escapement levels may affect survival and movement </w:t>
      </w:r>
      <w:r w:rsidR="00223351">
        <w:rPr>
          <w:rFonts w:ascii="Times New Roman" w:hAnsi="Times New Roman" w:cs="Times New Roman"/>
          <w:sz w:val="24"/>
          <w:szCs w:val="24"/>
        </w:rPr>
        <w:fldChar w:fldCharType="begin"/>
      </w:r>
      <w:r w:rsidR="00223351">
        <w:rPr>
          <w:rFonts w:ascii="Times New Roman" w:hAnsi="Times New Roman" w:cs="Times New Roman"/>
          <w:sz w:val="24"/>
          <w:szCs w:val="24"/>
        </w:rPr>
        <w:instrText xml:space="preserve"> ADDIN EN.CITE &lt;EndNote&gt;&lt;Cite&gt;&lt;Author&gt;Copeland&lt;/Author&gt;&lt;Year&gt;2014&lt;/Year&gt;&lt;RecNum&gt;476&lt;/RecNum&gt;&lt;DisplayText&gt;(Copeland et al. 2014)&lt;/DisplayText&gt;&lt;record&gt;&lt;rec-number&gt;476&lt;/rec-number&gt;&lt;foreign-keys&gt;&lt;key app="EN" db-id="x2fxdvpxmrp2xoe0fd5vtr9hw9s9ewaf0s2z" timestamp="1423154220"&gt;476&lt;/key&gt;&lt;/foreign-keys&gt;&lt;ref-type name="Journal Article"&gt;17&lt;/ref-type&gt;&lt;contributors&gt;&lt;authors&gt;&lt;author&gt;Copeland, Timothy&lt;/author&gt;&lt;author&gt;Venditti, David A&lt;/author&gt;&lt;author&gt;Barnett, Bruce R&lt;/author&gt;&lt;/authors&gt;&lt;/contributors&gt;&lt;titles&gt;&lt;title&gt;The importance of juvenile migration tactics to adult recruitment in stream-type Chinook salmon populations&lt;/title&gt;&lt;secondary-title&gt;Transactions of the American Fisheries Society&lt;/secondary-title&gt;&lt;/titles&gt;&lt;periodical&gt;&lt;full-title&gt;Transactions of the American Fisheries Society&lt;/full-title&gt;&lt;/periodical&gt;&lt;pages&gt;1460-1475&lt;/pages&gt;&lt;volume&gt;143&lt;/volume&gt;&lt;number&gt;6&lt;/number&gt;&lt;dates&gt;&lt;year&gt;2014&lt;/year&gt;&lt;/dates&gt;&lt;isbn&gt;0002-8487&lt;/isbn&gt;&lt;urls&gt;&lt;/urls&gt;&lt;/record&gt;&lt;/Cite&gt;&lt;/EndNote&gt;</w:instrText>
      </w:r>
      <w:r w:rsidR="00223351">
        <w:rPr>
          <w:rFonts w:ascii="Times New Roman" w:hAnsi="Times New Roman" w:cs="Times New Roman"/>
          <w:sz w:val="24"/>
          <w:szCs w:val="24"/>
        </w:rPr>
        <w:fldChar w:fldCharType="separate"/>
      </w:r>
      <w:r w:rsidR="00223351">
        <w:rPr>
          <w:rFonts w:ascii="Times New Roman" w:hAnsi="Times New Roman" w:cs="Times New Roman"/>
          <w:noProof/>
          <w:sz w:val="24"/>
          <w:szCs w:val="24"/>
        </w:rPr>
        <w:t>(Copeland et al. 2014)</w:t>
      </w:r>
      <w:r w:rsidR="00223351">
        <w:rPr>
          <w:rFonts w:ascii="Times New Roman" w:hAnsi="Times New Roman" w:cs="Times New Roman"/>
          <w:sz w:val="24"/>
          <w:szCs w:val="24"/>
        </w:rPr>
        <w:fldChar w:fldCharType="end"/>
      </w:r>
      <w:r w:rsidR="00D64C32">
        <w:rPr>
          <w:rFonts w:ascii="Times New Roman" w:hAnsi="Times New Roman" w:cs="Times New Roman"/>
          <w:sz w:val="24"/>
          <w:szCs w:val="24"/>
        </w:rPr>
        <w:t>.</w:t>
      </w:r>
      <w:r w:rsidRPr="007D32E3">
        <w:rPr>
          <w:rFonts w:ascii="Times New Roman" w:hAnsi="Times New Roman" w:cs="Times New Roman"/>
          <w:sz w:val="24"/>
          <w:szCs w:val="24"/>
        </w:rPr>
        <w:t xml:space="preserve"> </w:t>
      </w:r>
      <w:r w:rsidR="00E267B1">
        <w:rPr>
          <w:rFonts w:ascii="Times New Roman" w:hAnsi="Times New Roman" w:cs="Times New Roman"/>
          <w:sz w:val="24"/>
          <w:szCs w:val="24"/>
        </w:rPr>
        <w:t>Indeed, research</w:t>
      </w:r>
      <w:r w:rsidR="00E267B1" w:rsidRPr="007D32E3">
        <w:rPr>
          <w:rFonts w:ascii="Times New Roman" w:hAnsi="Times New Roman" w:cs="Times New Roman"/>
          <w:sz w:val="24"/>
          <w:szCs w:val="24"/>
        </w:rPr>
        <w:t xml:space="preserve"> </w:t>
      </w:r>
      <w:r w:rsidRPr="007D32E3">
        <w:rPr>
          <w:rFonts w:ascii="Times New Roman" w:hAnsi="Times New Roman" w:cs="Times New Roman"/>
          <w:sz w:val="24"/>
          <w:szCs w:val="24"/>
        </w:rPr>
        <w:t>by Wa</w:t>
      </w:r>
      <w:r w:rsidR="00D64C32">
        <w:rPr>
          <w:rFonts w:ascii="Times New Roman" w:hAnsi="Times New Roman" w:cs="Times New Roman"/>
          <w:sz w:val="24"/>
          <w:szCs w:val="24"/>
        </w:rPr>
        <w:t>l</w:t>
      </w:r>
      <w:r w:rsidRPr="007D32E3">
        <w:rPr>
          <w:rFonts w:ascii="Times New Roman" w:hAnsi="Times New Roman" w:cs="Times New Roman"/>
          <w:sz w:val="24"/>
          <w:szCs w:val="24"/>
        </w:rPr>
        <w:t xml:space="preserve">ter et al. (2014) and Brakensiek and Hankin (2007) </w:t>
      </w:r>
      <w:r w:rsidR="00E267B1">
        <w:rPr>
          <w:rFonts w:ascii="Times New Roman" w:hAnsi="Times New Roman" w:cs="Times New Roman"/>
          <w:sz w:val="24"/>
          <w:szCs w:val="24"/>
        </w:rPr>
        <w:t xml:space="preserve">showed that </w:t>
      </w:r>
      <w:r w:rsidRPr="007D32E3">
        <w:rPr>
          <w:rFonts w:ascii="Times New Roman" w:hAnsi="Times New Roman" w:cs="Times New Roman"/>
          <w:sz w:val="24"/>
          <w:szCs w:val="24"/>
        </w:rPr>
        <w:t>overwintering survival varies annually.</w:t>
      </w:r>
      <w:r w:rsidR="009306B8">
        <w:rPr>
          <w:rFonts w:ascii="Times New Roman" w:hAnsi="Times New Roman" w:cs="Times New Roman"/>
          <w:sz w:val="24"/>
          <w:szCs w:val="24"/>
        </w:rPr>
        <w:t xml:space="preserve"> </w:t>
      </w:r>
      <w:r w:rsidR="00E267B1">
        <w:rPr>
          <w:rFonts w:ascii="Times New Roman" w:hAnsi="Times New Roman" w:cs="Times New Roman"/>
          <w:sz w:val="24"/>
          <w:szCs w:val="24"/>
        </w:rPr>
        <w:t>This study contributes to a small, but growing body of research describing survival and movement patterns within lotic environments using PIT technology.</w:t>
      </w:r>
      <w:r w:rsidR="009306B8">
        <w:rPr>
          <w:rFonts w:ascii="Times New Roman" w:hAnsi="Times New Roman" w:cs="Times New Roman"/>
          <w:sz w:val="24"/>
          <w:szCs w:val="24"/>
        </w:rPr>
        <w:t xml:space="preserve"> </w:t>
      </w:r>
      <w:r w:rsidR="00850ADD">
        <w:rPr>
          <w:rFonts w:ascii="Times New Roman" w:hAnsi="Times New Roman" w:cs="Times New Roman"/>
          <w:sz w:val="24"/>
          <w:szCs w:val="24"/>
        </w:rPr>
        <w:t>Walter et al. (2014) f</w:t>
      </w:r>
      <w:r w:rsidR="0086676D">
        <w:rPr>
          <w:rFonts w:ascii="Times New Roman" w:hAnsi="Times New Roman" w:cs="Times New Roman"/>
          <w:sz w:val="24"/>
          <w:szCs w:val="24"/>
        </w:rPr>
        <w:t xml:space="preserve">ound </w:t>
      </w:r>
      <w:r w:rsidR="00AB4BDC">
        <w:rPr>
          <w:rFonts w:ascii="Times New Roman" w:hAnsi="Times New Roman" w:cs="Times New Roman"/>
          <w:sz w:val="24"/>
          <w:szCs w:val="24"/>
        </w:rPr>
        <w:lastRenderedPageBreak/>
        <w:t xml:space="preserve">overwinter </w:t>
      </w:r>
      <w:r w:rsidR="00E86958">
        <w:rPr>
          <w:rFonts w:ascii="Times New Roman" w:hAnsi="Times New Roman" w:cs="Times New Roman"/>
          <w:sz w:val="24"/>
          <w:szCs w:val="24"/>
        </w:rPr>
        <w:t>survival of spring Chinook salmon in the Wenatchee and Methow River</w:t>
      </w:r>
      <w:r w:rsidR="00E267B1">
        <w:rPr>
          <w:rFonts w:ascii="Times New Roman" w:hAnsi="Times New Roman" w:cs="Times New Roman"/>
          <w:sz w:val="24"/>
          <w:szCs w:val="24"/>
        </w:rPr>
        <w:t>s</w:t>
      </w:r>
      <w:r w:rsidR="00E86958">
        <w:rPr>
          <w:rFonts w:ascii="Times New Roman" w:hAnsi="Times New Roman" w:cs="Times New Roman"/>
          <w:sz w:val="24"/>
          <w:szCs w:val="24"/>
        </w:rPr>
        <w:t xml:space="preserve"> ranged from 18% to 41%</w:t>
      </w:r>
      <w:r w:rsidR="006F7349">
        <w:rPr>
          <w:rFonts w:ascii="Times New Roman" w:hAnsi="Times New Roman" w:cs="Times New Roman"/>
          <w:sz w:val="24"/>
          <w:szCs w:val="24"/>
        </w:rPr>
        <w:t xml:space="preserve"> depending on whether individuals reared in tributaries or mainstem river habitats.</w:t>
      </w:r>
    </w:p>
    <w:p w:rsidR="004E22C3" w:rsidRDefault="004E22C3" w:rsidP="00952B53">
      <w:pPr>
        <w:spacing w:after="0" w:line="240" w:lineRule="auto"/>
        <w:rPr>
          <w:rFonts w:ascii="Times New Roman" w:hAnsi="Times New Roman" w:cs="Times New Roman"/>
          <w:sz w:val="24"/>
          <w:szCs w:val="24"/>
        </w:rPr>
      </w:pPr>
    </w:p>
    <w:p w:rsidR="00BB205D" w:rsidRDefault="00E86958" w:rsidP="00952B53">
      <w:pPr>
        <w:spacing w:after="0" w:line="240" w:lineRule="auto"/>
        <w:rPr>
          <w:rFonts w:ascii="Times New Roman" w:hAnsi="Times New Roman" w:cs="Times New Roman"/>
          <w:sz w:val="24"/>
          <w:szCs w:val="24"/>
        </w:rPr>
      </w:pPr>
      <w:r>
        <w:rPr>
          <w:rFonts w:ascii="Times New Roman" w:hAnsi="Times New Roman" w:cs="Times New Roman"/>
          <w:sz w:val="24"/>
          <w:szCs w:val="24"/>
        </w:rPr>
        <w:t>Brakensiek and Hanki</w:t>
      </w:r>
      <w:r w:rsidRPr="00E86958">
        <w:rPr>
          <w:rFonts w:ascii="Times New Roman" w:hAnsi="Times New Roman" w:cs="Times New Roman"/>
          <w:sz w:val="24"/>
          <w:szCs w:val="24"/>
        </w:rPr>
        <w:t>n</w:t>
      </w:r>
      <w:r w:rsidR="00850ADD">
        <w:rPr>
          <w:rFonts w:ascii="Times New Roman" w:hAnsi="Times New Roman" w:cs="Times New Roman"/>
          <w:sz w:val="24"/>
          <w:szCs w:val="24"/>
        </w:rPr>
        <w:t xml:space="preserve"> (</w:t>
      </w:r>
      <w:r w:rsidRPr="00E86958">
        <w:rPr>
          <w:rFonts w:ascii="Times New Roman" w:hAnsi="Times New Roman" w:cs="Times New Roman"/>
          <w:sz w:val="24"/>
          <w:szCs w:val="24"/>
        </w:rPr>
        <w:t>2007</w:t>
      </w:r>
      <w:r w:rsidR="00850ADD">
        <w:rPr>
          <w:rFonts w:ascii="Times New Roman" w:hAnsi="Times New Roman" w:cs="Times New Roman"/>
          <w:sz w:val="24"/>
          <w:szCs w:val="24"/>
        </w:rPr>
        <w:t>)</w:t>
      </w:r>
      <w:r w:rsidR="0086676D">
        <w:rPr>
          <w:rFonts w:ascii="Times New Roman" w:hAnsi="Times New Roman" w:cs="Times New Roman"/>
          <w:sz w:val="24"/>
          <w:szCs w:val="24"/>
        </w:rPr>
        <w:t xml:space="preserve"> </w:t>
      </w:r>
      <w:r w:rsidR="006F7349">
        <w:rPr>
          <w:rFonts w:ascii="Times New Roman" w:hAnsi="Times New Roman" w:cs="Times New Roman"/>
          <w:sz w:val="24"/>
          <w:szCs w:val="24"/>
        </w:rPr>
        <w:t xml:space="preserve">estimated that </w:t>
      </w:r>
      <w:r w:rsidR="00850ADD">
        <w:rPr>
          <w:rFonts w:ascii="Times New Roman" w:hAnsi="Times New Roman" w:cs="Times New Roman"/>
          <w:sz w:val="24"/>
          <w:szCs w:val="24"/>
        </w:rPr>
        <w:t xml:space="preserve">overwintering survival of coho salmon </w:t>
      </w:r>
      <w:r w:rsidR="006F7349">
        <w:rPr>
          <w:rFonts w:ascii="Times New Roman" w:hAnsi="Times New Roman" w:cs="Times New Roman"/>
          <w:sz w:val="24"/>
          <w:szCs w:val="24"/>
        </w:rPr>
        <w:t xml:space="preserve">in a headwater stream </w:t>
      </w:r>
      <w:r w:rsidR="00850ADD">
        <w:rPr>
          <w:rFonts w:ascii="Times New Roman" w:hAnsi="Times New Roman" w:cs="Times New Roman"/>
          <w:sz w:val="24"/>
          <w:szCs w:val="24"/>
        </w:rPr>
        <w:t xml:space="preserve">was 36%, which was </w:t>
      </w:r>
      <w:r w:rsidR="00AB4BDC">
        <w:rPr>
          <w:rFonts w:ascii="Times New Roman" w:hAnsi="Times New Roman" w:cs="Times New Roman"/>
          <w:sz w:val="24"/>
          <w:szCs w:val="24"/>
        </w:rPr>
        <w:t xml:space="preserve">within </w:t>
      </w:r>
      <w:r w:rsidR="00850ADD">
        <w:rPr>
          <w:rFonts w:ascii="Times New Roman" w:hAnsi="Times New Roman" w:cs="Times New Roman"/>
          <w:sz w:val="24"/>
          <w:szCs w:val="24"/>
        </w:rPr>
        <w:t xml:space="preserve">the </w:t>
      </w:r>
      <w:r w:rsidR="00AB4BDC">
        <w:rPr>
          <w:rFonts w:ascii="Times New Roman" w:hAnsi="Times New Roman" w:cs="Times New Roman"/>
          <w:sz w:val="24"/>
          <w:szCs w:val="24"/>
        </w:rPr>
        <w:t xml:space="preserve">middle of the </w:t>
      </w:r>
      <w:r w:rsidR="00850ADD">
        <w:rPr>
          <w:rFonts w:ascii="Times New Roman" w:hAnsi="Times New Roman" w:cs="Times New Roman"/>
          <w:sz w:val="24"/>
          <w:szCs w:val="24"/>
        </w:rPr>
        <w:t xml:space="preserve">range </w:t>
      </w:r>
      <w:r w:rsidR="00AB4BDC">
        <w:rPr>
          <w:rFonts w:ascii="Times New Roman" w:hAnsi="Times New Roman" w:cs="Times New Roman"/>
          <w:sz w:val="24"/>
          <w:szCs w:val="24"/>
        </w:rPr>
        <w:t xml:space="preserve">for the coho salmon </w:t>
      </w:r>
      <w:r w:rsidR="00850ADD">
        <w:rPr>
          <w:rFonts w:ascii="Times New Roman" w:hAnsi="Times New Roman" w:cs="Times New Roman"/>
          <w:sz w:val="24"/>
          <w:szCs w:val="24"/>
        </w:rPr>
        <w:t xml:space="preserve">overwintering </w:t>
      </w:r>
      <w:r w:rsidR="00AB4BDC">
        <w:rPr>
          <w:rFonts w:ascii="Times New Roman" w:hAnsi="Times New Roman" w:cs="Times New Roman"/>
          <w:sz w:val="24"/>
          <w:szCs w:val="24"/>
        </w:rPr>
        <w:t xml:space="preserve">survival </w:t>
      </w:r>
      <w:r w:rsidR="00D800E8">
        <w:rPr>
          <w:rFonts w:ascii="Times New Roman" w:hAnsi="Times New Roman" w:cs="Times New Roman"/>
          <w:sz w:val="24"/>
          <w:szCs w:val="24"/>
        </w:rPr>
        <w:t>of the six studies they examined</w:t>
      </w:r>
      <w:r w:rsidR="00AB4BDC">
        <w:rPr>
          <w:rFonts w:ascii="Times New Roman" w:hAnsi="Times New Roman" w:cs="Times New Roman"/>
          <w:sz w:val="24"/>
          <w:szCs w:val="24"/>
        </w:rPr>
        <w:t>.</w:t>
      </w:r>
      <w:r w:rsidR="00E267B1">
        <w:rPr>
          <w:rFonts w:ascii="Times New Roman" w:hAnsi="Times New Roman" w:cs="Times New Roman"/>
          <w:sz w:val="24"/>
          <w:szCs w:val="24"/>
        </w:rPr>
        <w:t xml:space="preserve"> </w:t>
      </w:r>
      <w:r w:rsidR="00850ADD">
        <w:rPr>
          <w:rFonts w:ascii="Times New Roman" w:hAnsi="Times New Roman" w:cs="Times New Roman"/>
          <w:sz w:val="24"/>
          <w:szCs w:val="24"/>
        </w:rPr>
        <w:t xml:space="preserve">The lowest </w:t>
      </w:r>
      <w:r w:rsidR="00AB4BDC">
        <w:rPr>
          <w:rFonts w:ascii="Times New Roman" w:hAnsi="Times New Roman" w:cs="Times New Roman"/>
          <w:sz w:val="24"/>
          <w:szCs w:val="24"/>
        </w:rPr>
        <w:t xml:space="preserve">overwintering </w:t>
      </w:r>
      <w:r w:rsidR="00850ADD">
        <w:rPr>
          <w:rFonts w:ascii="Times New Roman" w:hAnsi="Times New Roman" w:cs="Times New Roman"/>
          <w:sz w:val="24"/>
          <w:szCs w:val="24"/>
        </w:rPr>
        <w:t xml:space="preserve">survival for coho </w:t>
      </w:r>
      <w:r w:rsidR="00AB4BDC">
        <w:rPr>
          <w:rFonts w:ascii="Times New Roman" w:hAnsi="Times New Roman" w:cs="Times New Roman"/>
          <w:sz w:val="24"/>
          <w:szCs w:val="24"/>
        </w:rPr>
        <w:t>salmon was found in degraded habitat on</w:t>
      </w:r>
      <w:r w:rsidR="00850ADD">
        <w:rPr>
          <w:rFonts w:ascii="Times New Roman" w:hAnsi="Times New Roman" w:cs="Times New Roman"/>
          <w:sz w:val="24"/>
          <w:szCs w:val="24"/>
        </w:rPr>
        <w:t xml:space="preserve"> the Oregon coast </w:t>
      </w:r>
      <w:r w:rsidR="00AB4BDC">
        <w:rPr>
          <w:rFonts w:ascii="Times New Roman" w:hAnsi="Times New Roman" w:cs="Times New Roman"/>
          <w:sz w:val="24"/>
          <w:szCs w:val="24"/>
        </w:rPr>
        <w:t xml:space="preserve">(~12%) </w:t>
      </w:r>
      <w:r w:rsidR="00850ADD">
        <w:rPr>
          <w:rFonts w:ascii="Times New Roman" w:hAnsi="Times New Roman" w:cs="Times New Roman"/>
          <w:sz w:val="24"/>
          <w:szCs w:val="24"/>
        </w:rPr>
        <w:t xml:space="preserve">and was increased to </w:t>
      </w:r>
      <w:r w:rsidR="00AB4BDC">
        <w:rPr>
          <w:rFonts w:ascii="Times New Roman" w:hAnsi="Times New Roman" w:cs="Times New Roman"/>
          <w:sz w:val="24"/>
          <w:szCs w:val="24"/>
        </w:rPr>
        <w:t xml:space="preserve">approximately </w:t>
      </w:r>
      <w:r w:rsidR="00850ADD">
        <w:rPr>
          <w:rFonts w:ascii="Times New Roman" w:hAnsi="Times New Roman" w:cs="Times New Roman"/>
          <w:sz w:val="24"/>
          <w:szCs w:val="24"/>
        </w:rPr>
        <w:t>38% after habitat restoration</w:t>
      </w:r>
      <w:r w:rsidR="00AB4BDC">
        <w:rPr>
          <w:rFonts w:ascii="Times New Roman" w:hAnsi="Times New Roman" w:cs="Times New Roman"/>
          <w:sz w:val="24"/>
          <w:szCs w:val="24"/>
        </w:rPr>
        <w:t xml:space="preserve"> (Solazzi et al. 2000</w:t>
      </w:r>
      <w:r w:rsidR="00644258">
        <w:rPr>
          <w:rFonts w:ascii="Times New Roman" w:hAnsi="Times New Roman" w:cs="Times New Roman"/>
          <w:sz w:val="24"/>
          <w:szCs w:val="24"/>
        </w:rPr>
        <w:t>)</w:t>
      </w:r>
      <w:r w:rsidR="00850ADD">
        <w:rPr>
          <w:rFonts w:ascii="Times New Roman" w:hAnsi="Times New Roman" w:cs="Times New Roman"/>
          <w:sz w:val="24"/>
          <w:szCs w:val="24"/>
        </w:rPr>
        <w:t>.</w:t>
      </w:r>
      <w:r w:rsidR="00E267B1">
        <w:rPr>
          <w:rFonts w:ascii="Times New Roman" w:hAnsi="Times New Roman" w:cs="Times New Roman"/>
          <w:sz w:val="24"/>
          <w:szCs w:val="24"/>
        </w:rPr>
        <w:t xml:space="preserve"> </w:t>
      </w:r>
      <w:r w:rsidR="006F7349">
        <w:rPr>
          <w:rFonts w:ascii="Times New Roman" w:hAnsi="Times New Roman" w:cs="Times New Roman"/>
          <w:sz w:val="24"/>
          <w:szCs w:val="24"/>
        </w:rPr>
        <w:t>In this study</w:t>
      </w:r>
      <w:r w:rsidR="009F4DB4" w:rsidRPr="00386EE1">
        <w:rPr>
          <w:rFonts w:ascii="Times New Roman" w:hAnsi="Times New Roman" w:cs="Times New Roman"/>
          <w:sz w:val="24"/>
          <w:szCs w:val="24"/>
        </w:rPr>
        <w:t xml:space="preserve">, </w:t>
      </w:r>
      <w:r w:rsidR="006F7349">
        <w:rPr>
          <w:rFonts w:ascii="Times New Roman" w:hAnsi="Times New Roman" w:cs="Times New Roman"/>
          <w:sz w:val="24"/>
          <w:szCs w:val="24"/>
        </w:rPr>
        <w:t>we estimated</w:t>
      </w:r>
      <w:r w:rsidR="006F7349" w:rsidRPr="00386EE1">
        <w:rPr>
          <w:rFonts w:ascii="Times New Roman" w:hAnsi="Times New Roman" w:cs="Times New Roman"/>
          <w:sz w:val="24"/>
          <w:szCs w:val="24"/>
        </w:rPr>
        <w:t xml:space="preserve"> </w:t>
      </w:r>
      <w:r w:rsidR="00464C0A">
        <w:rPr>
          <w:rFonts w:ascii="Times New Roman" w:hAnsi="Times New Roman" w:cs="Times New Roman"/>
          <w:sz w:val="24"/>
          <w:szCs w:val="24"/>
        </w:rPr>
        <w:t>Tucannon spring Chinook</w:t>
      </w:r>
      <w:r w:rsidR="00441EEF">
        <w:rPr>
          <w:rFonts w:ascii="Times New Roman" w:hAnsi="Times New Roman" w:cs="Times New Roman"/>
          <w:sz w:val="24"/>
          <w:szCs w:val="24"/>
        </w:rPr>
        <w:t xml:space="preserve"> </w:t>
      </w:r>
      <w:r w:rsidR="00BA3AD7">
        <w:rPr>
          <w:rFonts w:ascii="Times New Roman" w:hAnsi="Times New Roman" w:cs="Times New Roman"/>
          <w:sz w:val="24"/>
          <w:szCs w:val="24"/>
        </w:rPr>
        <w:t>parr-to-outmigrant</w:t>
      </w:r>
      <w:r w:rsidR="006F7349">
        <w:rPr>
          <w:rFonts w:ascii="Times New Roman" w:hAnsi="Times New Roman" w:cs="Times New Roman"/>
          <w:sz w:val="24"/>
          <w:szCs w:val="24"/>
        </w:rPr>
        <w:t xml:space="preserve"> </w:t>
      </w:r>
      <w:r w:rsidR="00441EEF">
        <w:rPr>
          <w:rFonts w:ascii="Times New Roman" w:hAnsi="Times New Roman" w:cs="Times New Roman"/>
          <w:sz w:val="24"/>
          <w:szCs w:val="24"/>
        </w:rPr>
        <w:t xml:space="preserve">survival </w:t>
      </w:r>
      <w:r w:rsidR="00AA5C54">
        <w:rPr>
          <w:rFonts w:ascii="Times New Roman" w:hAnsi="Times New Roman" w:cs="Times New Roman"/>
          <w:sz w:val="24"/>
          <w:szCs w:val="24"/>
        </w:rPr>
        <w:t>w</w:t>
      </w:r>
      <w:r w:rsidR="006F7349">
        <w:rPr>
          <w:rFonts w:ascii="Times New Roman" w:hAnsi="Times New Roman" w:cs="Times New Roman"/>
          <w:sz w:val="24"/>
          <w:szCs w:val="24"/>
        </w:rPr>
        <w:t>as</w:t>
      </w:r>
      <w:r w:rsidR="00621B61">
        <w:rPr>
          <w:rFonts w:ascii="Times New Roman" w:hAnsi="Times New Roman" w:cs="Times New Roman"/>
          <w:sz w:val="24"/>
          <w:szCs w:val="24"/>
        </w:rPr>
        <w:t xml:space="preserve"> 15.7</w:t>
      </w:r>
      <w:r w:rsidR="009F4DB4" w:rsidRPr="00386EE1">
        <w:rPr>
          <w:rFonts w:ascii="Times New Roman" w:hAnsi="Times New Roman" w:cs="Times New Roman"/>
          <w:sz w:val="24"/>
          <w:szCs w:val="24"/>
        </w:rPr>
        <w:t xml:space="preserve">% </w:t>
      </w:r>
      <w:r w:rsidR="00464C0A">
        <w:rPr>
          <w:rFonts w:ascii="Times New Roman" w:hAnsi="Times New Roman" w:cs="Times New Roman"/>
          <w:sz w:val="24"/>
          <w:szCs w:val="24"/>
        </w:rPr>
        <w:t xml:space="preserve">and </w:t>
      </w:r>
      <w:r w:rsidR="00621B61">
        <w:rPr>
          <w:rFonts w:ascii="Times New Roman" w:hAnsi="Times New Roman" w:cs="Times New Roman"/>
          <w:sz w:val="24"/>
          <w:szCs w:val="24"/>
        </w:rPr>
        <w:t xml:space="preserve">overwintering </w:t>
      </w:r>
      <w:r w:rsidR="008F2C29">
        <w:rPr>
          <w:rFonts w:ascii="Times New Roman" w:hAnsi="Times New Roman" w:cs="Times New Roman"/>
          <w:sz w:val="24"/>
          <w:szCs w:val="24"/>
        </w:rPr>
        <w:t xml:space="preserve">survival </w:t>
      </w:r>
      <w:r w:rsidR="00AA5C54">
        <w:rPr>
          <w:rFonts w:ascii="Times New Roman" w:hAnsi="Times New Roman" w:cs="Times New Roman"/>
          <w:sz w:val="24"/>
          <w:szCs w:val="24"/>
        </w:rPr>
        <w:t>w</w:t>
      </w:r>
      <w:r w:rsidR="008F2C29">
        <w:rPr>
          <w:rFonts w:ascii="Times New Roman" w:hAnsi="Times New Roman" w:cs="Times New Roman"/>
          <w:sz w:val="24"/>
          <w:szCs w:val="24"/>
        </w:rPr>
        <w:t>a</w:t>
      </w:r>
      <w:r w:rsidR="00621B61">
        <w:rPr>
          <w:rFonts w:ascii="Times New Roman" w:hAnsi="Times New Roman" w:cs="Times New Roman"/>
          <w:sz w:val="24"/>
          <w:szCs w:val="24"/>
        </w:rPr>
        <w:t>s 11.7</w:t>
      </w:r>
      <w:r w:rsidR="001D68D3">
        <w:rPr>
          <w:rFonts w:ascii="Times New Roman" w:hAnsi="Times New Roman" w:cs="Times New Roman"/>
          <w:sz w:val="24"/>
          <w:szCs w:val="24"/>
        </w:rPr>
        <w:t>%</w:t>
      </w:r>
      <w:r w:rsidR="009F4DB4" w:rsidRPr="00386EE1">
        <w:rPr>
          <w:rFonts w:ascii="Times New Roman" w:hAnsi="Times New Roman" w:cs="Times New Roman"/>
          <w:sz w:val="24"/>
          <w:szCs w:val="24"/>
        </w:rPr>
        <w:t>, which is lower than those observed in the upper Columbia River and more consistent with the survival of salmonids in degraded habitat (Solazzi et al. 2000).</w:t>
      </w:r>
      <w:r w:rsidR="00E267B1">
        <w:rPr>
          <w:rFonts w:ascii="Times New Roman" w:hAnsi="Times New Roman" w:cs="Times New Roman"/>
          <w:sz w:val="24"/>
          <w:szCs w:val="24"/>
        </w:rPr>
        <w:t xml:space="preserve"> </w:t>
      </w:r>
    </w:p>
    <w:p w:rsidR="00464C0A" w:rsidRDefault="00464C0A" w:rsidP="00952B53">
      <w:pPr>
        <w:spacing w:after="0" w:line="240" w:lineRule="auto"/>
        <w:rPr>
          <w:rFonts w:ascii="Times New Roman" w:hAnsi="Times New Roman" w:cs="Times New Roman"/>
          <w:sz w:val="24"/>
          <w:szCs w:val="24"/>
        </w:rPr>
      </w:pPr>
    </w:p>
    <w:p w:rsidR="00004D91" w:rsidRDefault="002F7672" w:rsidP="00952B53">
      <w:pPr>
        <w:spacing w:after="0" w:line="240" w:lineRule="auto"/>
        <w:rPr>
          <w:rFonts w:ascii="Times New Roman" w:hAnsi="Times New Roman" w:cs="Times New Roman"/>
          <w:sz w:val="24"/>
          <w:szCs w:val="24"/>
        </w:rPr>
      </w:pPr>
      <w:r>
        <w:rPr>
          <w:rFonts w:ascii="Times New Roman" w:hAnsi="Times New Roman" w:cs="Times New Roman"/>
          <w:sz w:val="24"/>
          <w:szCs w:val="24"/>
        </w:rPr>
        <w:t>Ga</w:t>
      </w:r>
      <w:r w:rsidR="00183B13">
        <w:rPr>
          <w:rFonts w:ascii="Times New Roman" w:hAnsi="Times New Roman" w:cs="Times New Roman"/>
          <w:sz w:val="24"/>
          <w:szCs w:val="24"/>
        </w:rPr>
        <w:t>llina</w:t>
      </w:r>
      <w:r w:rsidR="00BB205D">
        <w:rPr>
          <w:rFonts w:ascii="Times New Roman" w:hAnsi="Times New Roman" w:cs="Times New Roman"/>
          <w:sz w:val="24"/>
          <w:szCs w:val="24"/>
        </w:rPr>
        <w:t xml:space="preserve">t and Ross </w:t>
      </w:r>
      <w:r w:rsidR="008F2C29">
        <w:rPr>
          <w:rFonts w:ascii="Times New Roman" w:hAnsi="Times New Roman" w:cs="Times New Roman"/>
          <w:sz w:val="24"/>
          <w:szCs w:val="24"/>
        </w:rPr>
        <w:fldChar w:fldCharType="begin"/>
      </w:r>
      <w:r w:rsidR="008F2C29">
        <w:rPr>
          <w:rFonts w:ascii="Times New Roman" w:hAnsi="Times New Roman" w:cs="Times New Roman"/>
          <w:sz w:val="24"/>
          <w:szCs w:val="24"/>
        </w:rPr>
        <w:instrText xml:space="preserve"> ADDIN EN.CITE &lt;EndNote&gt;&lt;Cite ExcludeAuth="1"&gt;&lt;Author&gt;Gallinat&lt;/Author&gt;&lt;Year&gt;2012&lt;/Year&gt;&lt;RecNum&gt;400&lt;/RecNum&gt;&lt;DisplayText&gt;(2012)&lt;/DisplayText&gt;&lt;record&gt;&lt;rec-number&gt;400&lt;/rec-number&gt;&lt;foreign-keys&gt;&lt;key app="EN" db-id="x2fxdvpxmrp2xoe0fd5vtr9hw9s9ewaf0s2z" timestamp="1357670807"&gt;400&lt;/key&gt;&lt;/foreign-keys&gt;&lt;ref-type name="Report"&gt;27&lt;/ref-type&gt;&lt;contributors&gt;&lt;authors&gt;&lt;author&gt;Gallinat, Michael P.&lt;/author&gt;&lt;author&gt;Ross, Lance A.&lt;/author&gt;&lt;/authors&gt;&lt;tertiary-authors&gt;&lt;author&gt;Washington Department of Fish and Wildlife&lt;/author&gt;&lt;/tertiary-authors&gt;&lt;/contributors&gt;&lt;titles&gt;&lt;title&gt;Tucannon River Spring Chinook salmon hatchery evaluation program 2011 annual report&lt;/title&gt;&lt;/titles&gt;&lt;dates&gt;&lt;year&gt;2012&lt;/year&gt;&lt;/dates&gt;&lt;pub-location&gt;Olympia, WA&lt;/pub-location&gt;&lt;publisher&gt;Washington Department of Fish and Wildlife&lt;/publisher&gt;&lt;urls&gt;&lt;/urls&gt;&lt;/record&gt;&lt;/Cite&gt;&lt;/EndNote&gt;</w:instrText>
      </w:r>
      <w:r w:rsidR="008F2C29">
        <w:rPr>
          <w:rFonts w:ascii="Times New Roman" w:hAnsi="Times New Roman" w:cs="Times New Roman"/>
          <w:sz w:val="24"/>
          <w:szCs w:val="24"/>
        </w:rPr>
        <w:fldChar w:fldCharType="separate"/>
      </w:r>
      <w:r w:rsidR="008F2C29">
        <w:rPr>
          <w:rFonts w:ascii="Times New Roman" w:hAnsi="Times New Roman" w:cs="Times New Roman"/>
          <w:noProof/>
          <w:sz w:val="24"/>
          <w:szCs w:val="24"/>
        </w:rPr>
        <w:t>(2012)</w:t>
      </w:r>
      <w:r w:rsidR="008F2C29">
        <w:rPr>
          <w:rFonts w:ascii="Times New Roman" w:hAnsi="Times New Roman" w:cs="Times New Roman"/>
          <w:sz w:val="24"/>
          <w:szCs w:val="24"/>
        </w:rPr>
        <w:fldChar w:fldCharType="end"/>
      </w:r>
      <w:r w:rsidR="00BB205D">
        <w:rPr>
          <w:rFonts w:ascii="Times New Roman" w:hAnsi="Times New Roman" w:cs="Times New Roman"/>
          <w:sz w:val="24"/>
          <w:szCs w:val="24"/>
        </w:rPr>
        <w:t xml:space="preserve"> indicated the average </w:t>
      </w:r>
      <w:r w:rsidR="008F2C29">
        <w:rPr>
          <w:rFonts w:ascii="Times New Roman" w:hAnsi="Times New Roman" w:cs="Times New Roman"/>
          <w:sz w:val="24"/>
          <w:szCs w:val="24"/>
        </w:rPr>
        <w:t>egg-to-</w:t>
      </w:r>
      <w:r w:rsidR="00BB205D">
        <w:rPr>
          <w:rFonts w:ascii="Times New Roman" w:hAnsi="Times New Roman" w:cs="Times New Roman"/>
          <w:sz w:val="24"/>
          <w:szCs w:val="24"/>
        </w:rPr>
        <w:t xml:space="preserve">smolt survival </w:t>
      </w:r>
      <w:r w:rsidR="00EE3358">
        <w:rPr>
          <w:rFonts w:ascii="Times New Roman" w:hAnsi="Times New Roman" w:cs="Times New Roman"/>
          <w:sz w:val="24"/>
          <w:szCs w:val="24"/>
        </w:rPr>
        <w:t>for Tucannon River spring Chinook salmon was 5.6% for the 1985 to 2009 brood years.</w:t>
      </w:r>
      <w:r w:rsidR="00E267B1">
        <w:rPr>
          <w:rFonts w:ascii="Times New Roman" w:hAnsi="Times New Roman" w:cs="Times New Roman"/>
          <w:sz w:val="24"/>
          <w:szCs w:val="24"/>
        </w:rPr>
        <w:t xml:space="preserve"> </w:t>
      </w:r>
      <w:r w:rsidR="008F2C29">
        <w:rPr>
          <w:rFonts w:ascii="Times New Roman" w:hAnsi="Times New Roman" w:cs="Times New Roman"/>
          <w:sz w:val="24"/>
          <w:szCs w:val="24"/>
        </w:rPr>
        <w:t>B</w:t>
      </w:r>
      <w:r w:rsidR="009033E6">
        <w:rPr>
          <w:rFonts w:ascii="Times New Roman" w:hAnsi="Times New Roman" w:cs="Times New Roman"/>
          <w:sz w:val="24"/>
          <w:szCs w:val="24"/>
        </w:rPr>
        <w:t>y dividing the</w:t>
      </w:r>
      <w:r w:rsidR="008F2C29">
        <w:rPr>
          <w:rFonts w:ascii="Times New Roman" w:hAnsi="Times New Roman" w:cs="Times New Roman"/>
          <w:sz w:val="24"/>
          <w:szCs w:val="24"/>
        </w:rPr>
        <w:t>ir estimated mean</w:t>
      </w:r>
      <w:r w:rsidR="009033E6">
        <w:rPr>
          <w:rFonts w:ascii="Times New Roman" w:hAnsi="Times New Roman" w:cs="Times New Roman"/>
          <w:sz w:val="24"/>
          <w:szCs w:val="24"/>
        </w:rPr>
        <w:t xml:space="preserve"> </w:t>
      </w:r>
      <w:r w:rsidR="008F2C29">
        <w:rPr>
          <w:rFonts w:ascii="Times New Roman" w:hAnsi="Times New Roman" w:cs="Times New Roman"/>
          <w:sz w:val="24"/>
          <w:szCs w:val="24"/>
        </w:rPr>
        <w:t>egg-to-</w:t>
      </w:r>
      <w:r w:rsidR="00D36218">
        <w:rPr>
          <w:rFonts w:ascii="Times New Roman" w:hAnsi="Times New Roman" w:cs="Times New Roman"/>
          <w:sz w:val="24"/>
          <w:szCs w:val="24"/>
        </w:rPr>
        <w:t>smolt survival (5.6%</w:t>
      </w:r>
      <w:r w:rsidR="001D68D3">
        <w:rPr>
          <w:rFonts w:ascii="Times New Roman" w:hAnsi="Times New Roman" w:cs="Times New Roman"/>
          <w:sz w:val="24"/>
          <w:szCs w:val="24"/>
        </w:rPr>
        <w:t xml:space="preserve">) </w:t>
      </w:r>
      <w:r w:rsidR="00621B61">
        <w:rPr>
          <w:rFonts w:ascii="Times New Roman" w:hAnsi="Times New Roman" w:cs="Times New Roman"/>
          <w:sz w:val="24"/>
          <w:szCs w:val="24"/>
        </w:rPr>
        <w:t xml:space="preserve">by the </w:t>
      </w:r>
      <w:r w:rsidR="00BA3AD7">
        <w:rPr>
          <w:rFonts w:ascii="Times New Roman" w:hAnsi="Times New Roman" w:cs="Times New Roman"/>
          <w:sz w:val="24"/>
          <w:szCs w:val="24"/>
        </w:rPr>
        <w:t xml:space="preserve">outmigrant </w:t>
      </w:r>
      <w:r w:rsidR="00621B61">
        <w:rPr>
          <w:rFonts w:ascii="Times New Roman" w:hAnsi="Times New Roman" w:cs="Times New Roman"/>
          <w:sz w:val="24"/>
          <w:szCs w:val="24"/>
        </w:rPr>
        <w:t>survival</w:t>
      </w:r>
      <w:r w:rsidR="008F2C29">
        <w:rPr>
          <w:rFonts w:ascii="Times New Roman" w:hAnsi="Times New Roman" w:cs="Times New Roman"/>
          <w:sz w:val="24"/>
          <w:szCs w:val="24"/>
        </w:rPr>
        <w:t xml:space="preserve"> found </w:t>
      </w:r>
      <w:r w:rsidR="00BA3AD7">
        <w:rPr>
          <w:rFonts w:ascii="Times New Roman" w:hAnsi="Times New Roman" w:cs="Times New Roman"/>
          <w:sz w:val="24"/>
          <w:szCs w:val="24"/>
        </w:rPr>
        <w:t xml:space="preserve">in </w:t>
      </w:r>
      <w:r w:rsidR="008F2C29">
        <w:rPr>
          <w:rFonts w:ascii="Times New Roman" w:hAnsi="Times New Roman" w:cs="Times New Roman"/>
          <w:sz w:val="24"/>
          <w:szCs w:val="24"/>
        </w:rPr>
        <w:t>this study</w:t>
      </w:r>
      <w:r w:rsidR="00621B61">
        <w:rPr>
          <w:rFonts w:ascii="Times New Roman" w:hAnsi="Times New Roman" w:cs="Times New Roman"/>
          <w:sz w:val="24"/>
          <w:szCs w:val="24"/>
        </w:rPr>
        <w:t xml:space="preserve"> (15.7</w:t>
      </w:r>
      <w:r w:rsidR="00D36218">
        <w:rPr>
          <w:rFonts w:ascii="Times New Roman" w:hAnsi="Times New Roman" w:cs="Times New Roman"/>
          <w:sz w:val="24"/>
          <w:szCs w:val="24"/>
        </w:rPr>
        <w:t>%)</w:t>
      </w:r>
      <w:r w:rsidR="008F2C29">
        <w:rPr>
          <w:rFonts w:ascii="Times New Roman" w:hAnsi="Times New Roman" w:cs="Times New Roman"/>
          <w:sz w:val="24"/>
          <w:szCs w:val="24"/>
        </w:rPr>
        <w:t>, we approximate egg-to-parr (in the fall) survival at 35.7%</w:t>
      </w:r>
      <w:r w:rsidR="00BA3AD7">
        <w:rPr>
          <w:rFonts w:ascii="Times New Roman" w:hAnsi="Times New Roman" w:cs="Times New Roman"/>
          <w:sz w:val="24"/>
          <w:szCs w:val="24"/>
        </w:rPr>
        <w:t xml:space="preserve"> (95% CI = </w:t>
      </w:r>
      <w:r w:rsidR="00161053">
        <w:rPr>
          <w:rFonts w:ascii="Times New Roman" w:hAnsi="Times New Roman" w:cs="Times New Roman"/>
          <w:sz w:val="24"/>
          <w:szCs w:val="24"/>
        </w:rPr>
        <w:t>0.25</w:t>
      </w:r>
      <w:r w:rsidR="00071BBA">
        <w:rPr>
          <w:rFonts w:ascii="Times New Roman" w:hAnsi="Times New Roman" w:cs="Times New Roman"/>
          <w:sz w:val="24"/>
          <w:szCs w:val="24"/>
        </w:rPr>
        <w:t xml:space="preserve"> </w:t>
      </w:r>
      <w:r w:rsidR="00161053">
        <w:rPr>
          <w:rFonts w:ascii="Times New Roman" w:hAnsi="Times New Roman" w:cs="Times New Roman"/>
          <w:sz w:val="24"/>
          <w:szCs w:val="24"/>
        </w:rPr>
        <w:t>–</w:t>
      </w:r>
      <w:r w:rsidR="00071BBA">
        <w:rPr>
          <w:rFonts w:ascii="Times New Roman" w:hAnsi="Times New Roman" w:cs="Times New Roman"/>
          <w:sz w:val="24"/>
          <w:szCs w:val="24"/>
        </w:rPr>
        <w:t xml:space="preserve"> </w:t>
      </w:r>
      <w:r w:rsidR="00161053">
        <w:rPr>
          <w:rFonts w:ascii="Times New Roman" w:hAnsi="Times New Roman" w:cs="Times New Roman"/>
          <w:sz w:val="24"/>
          <w:szCs w:val="24"/>
        </w:rPr>
        <w:t>0.50</w:t>
      </w:r>
      <w:r w:rsidR="00071BBA">
        <w:rPr>
          <w:rFonts w:ascii="Times New Roman" w:hAnsi="Times New Roman" w:cs="Times New Roman"/>
          <w:sz w:val="24"/>
          <w:szCs w:val="24"/>
        </w:rPr>
        <w:t>)</w:t>
      </w:r>
      <w:r w:rsidR="00EE3358">
        <w:rPr>
          <w:rFonts w:ascii="Times New Roman" w:hAnsi="Times New Roman" w:cs="Times New Roman"/>
          <w:sz w:val="24"/>
          <w:szCs w:val="24"/>
        </w:rPr>
        <w:t>.</w:t>
      </w:r>
      <w:r w:rsidR="00E267B1">
        <w:rPr>
          <w:rFonts w:ascii="Times New Roman" w:hAnsi="Times New Roman" w:cs="Times New Roman"/>
          <w:sz w:val="24"/>
          <w:szCs w:val="24"/>
        </w:rPr>
        <w:t xml:space="preserve"> </w:t>
      </w:r>
      <w:r w:rsidR="00D36218">
        <w:rPr>
          <w:rFonts w:ascii="Times New Roman" w:hAnsi="Times New Roman" w:cs="Times New Roman"/>
          <w:sz w:val="24"/>
          <w:szCs w:val="24"/>
        </w:rPr>
        <w:t xml:space="preserve">By providing separate estimates of </w:t>
      </w:r>
      <w:r w:rsidR="008A78EB">
        <w:rPr>
          <w:rFonts w:ascii="Times New Roman" w:hAnsi="Times New Roman" w:cs="Times New Roman"/>
          <w:sz w:val="24"/>
          <w:szCs w:val="24"/>
        </w:rPr>
        <w:t>egg-to-parr</w:t>
      </w:r>
      <w:r w:rsidR="00D36218">
        <w:rPr>
          <w:rFonts w:ascii="Times New Roman" w:hAnsi="Times New Roman" w:cs="Times New Roman"/>
          <w:sz w:val="24"/>
          <w:szCs w:val="24"/>
        </w:rPr>
        <w:t xml:space="preserve"> and </w:t>
      </w:r>
      <w:r w:rsidR="008A78EB">
        <w:rPr>
          <w:rFonts w:ascii="Times New Roman" w:hAnsi="Times New Roman" w:cs="Times New Roman"/>
          <w:sz w:val="24"/>
          <w:szCs w:val="24"/>
        </w:rPr>
        <w:t>p</w:t>
      </w:r>
      <w:r w:rsidR="00071BBA">
        <w:rPr>
          <w:rFonts w:ascii="Times New Roman" w:hAnsi="Times New Roman" w:cs="Times New Roman"/>
          <w:sz w:val="24"/>
          <w:szCs w:val="24"/>
        </w:rPr>
        <w:t>arr-to-outmigrant</w:t>
      </w:r>
      <w:r w:rsidR="008A78EB">
        <w:rPr>
          <w:rFonts w:ascii="Times New Roman" w:hAnsi="Times New Roman" w:cs="Times New Roman"/>
          <w:sz w:val="24"/>
          <w:szCs w:val="24"/>
        </w:rPr>
        <w:t xml:space="preserve"> survival within the Tucannon River, recovery planning processes may develop habitat restoration strategies appropriately.</w:t>
      </w:r>
      <w:r w:rsidR="00A50B49">
        <w:rPr>
          <w:rFonts w:ascii="Times New Roman" w:hAnsi="Times New Roman" w:cs="Times New Roman"/>
          <w:sz w:val="24"/>
          <w:szCs w:val="24"/>
        </w:rPr>
        <w:t xml:space="preserve"> </w:t>
      </w:r>
    </w:p>
    <w:p w:rsidR="008F2C29" w:rsidRDefault="008F2C29" w:rsidP="00952B53">
      <w:pPr>
        <w:spacing w:after="0" w:line="240" w:lineRule="auto"/>
        <w:rPr>
          <w:rFonts w:ascii="Times New Roman" w:hAnsi="Times New Roman" w:cs="Times New Roman"/>
          <w:sz w:val="24"/>
          <w:szCs w:val="24"/>
        </w:rPr>
      </w:pPr>
    </w:p>
    <w:p w:rsidR="008F2C29" w:rsidRDefault="008A78EB" w:rsidP="00952B53">
      <w:pPr>
        <w:spacing w:after="0" w:line="240" w:lineRule="auto"/>
        <w:rPr>
          <w:rFonts w:ascii="Times New Roman" w:hAnsi="Times New Roman" w:cs="Times New Roman"/>
          <w:sz w:val="24"/>
          <w:szCs w:val="24"/>
        </w:rPr>
      </w:pPr>
      <w:r>
        <w:rPr>
          <w:rFonts w:ascii="Times New Roman" w:hAnsi="Times New Roman" w:cs="Times New Roman"/>
          <w:sz w:val="24"/>
          <w:szCs w:val="24"/>
        </w:rPr>
        <w:t>In addition to habitat considerations</w:t>
      </w:r>
      <w:r w:rsidR="008F2C29" w:rsidRPr="00386EE1">
        <w:rPr>
          <w:rFonts w:ascii="Times New Roman" w:hAnsi="Times New Roman" w:cs="Times New Roman"/>
          <w:sz w:val="24"/>
          <w:szCs w:val="24"/>
        </w:rPr>
        <w:t xml:space="preserve">, the </w:t>
      </w:r>
      <w:r>
        <w:rPr>
          <w:rFonts w:ascii="Times New Roman" w:hAnsi="Times New Roman" w:cs="Times New Roman"/>
          <w:sz w:val="24"/>
          <w:szCs w:val="24"/>
        </w:rPr>
        <w:t xml:space="preserve">relatively </w:t>
      </w:r>
      <w:r w:rsidR="008F2C29" w:rsidRPr="00386EE1">
        <w:rPr>
          <w:rFonts w:ascii="Times New Roman" w:hAnsi="Times New Roman" w:cs="Times New Roman"/>
          <w:sz w:val="24"/>
          <w:szCs w:val="24"/>
        </w:rPr>
        <w:t>low survival</w:t>
      </w:r>
      <w:r>
        <w:rPr>
          <w:rFonts w:ascii="Times New Roman" w:hAnsi="Times New Roman" w:cs="Times New Roman"/>
          <w:sz w:val="24"/>
          <w:szCs w:val="24"/>
        </w:rPr>
        <w:t>s</w:t>
      </w:r>
      <w:r w:rsidR="008F2C29" w:rsidRPr="00386EE1">
        <w:rPr>
          <w:rFonts w:ascii="Times New Roman" w:hAnsi="Times New Roman" w:cs="Times New Roman"/>
          <w:sz w:val="24"/>
          <w:szCs w:val="24"/>
        </w:rPr>
        <w:t xml:space="preserve"> </w:t>
      </w:r>
      <w:r>
        <w:rPr>
          <w:rFonts w:ascii="Times New Roman" w:hAnsi="Times New Roman" w:cs="Times New Roman"/>
          <w:sz w:val="24"/>
          <w:szCs w:val="24"/>
        </w:rPr>
        <w:t xml:space="preserve">that we documented </w:t>
      </w:r>
      <w:r w:rsidR="008F2C29" w:rsidRPr="00386EE1">
        <w:rPr>
          <w:rFonts w:ascii="Times New Roman" w:hAnsi="Times New Roman" w:cs="Times New Roman"/>
          <w:sz w:val="24"/>
          <w:szCs w:val="24"/>
        </w:rPr>
        <w:t xml:space="preserve">may be </w:t>
      </w:r>
      <w:r>
        <w:rPr>
          <w:rFonts w:ascii="Times New Roman" w:hAnsi="Times New Roman" w:cs="Times New Roman"/>
          <w:sz w:val="24"/>
          <w:szCs w:val="24"/>
        </w:rPr>
        <w:t xml:space="preserve">attributed to, at least in part, </w:t>
      </w:r>
      <w:r w:rsidR="008F2C29" w:rsidRPr="00386EE1">
        <w:rPr>
          <w:rFonts w:ascii="Times New Roman" w:hAnsi="Times New Roman" w:cs="Times New Roman"/>
          <w:sz w:val="24"/>
          <w:szCs w:val="24"/>
        </w:rPr>
        <w:t xml:space="preserve">reduced reproductive success of naturally spawning </w:t>
      </w:r>
      <w:r>
        <w:rPr>
          <w:rFonts w:ascii="Times New Roman" w:hAnsi="Times New Roman" w:cs="Times New Roman"/>
          <w:sz w:val="24"/>
          <w:szCs w:val="24"/>
        </w:rPr>
        <w:t xml:space="preserve">hatchery-origin </w:t>
      </w:r>
      <w:r w:rsidR="008F2C29" w:rsidRPr="00386EE1">
        <w:rPr>
          <w:rFonts w:ascii="Times New Roman" w:hAnsi="Times New Roman" w:cs="Times New Roman"/>
          <w:sz w:val="24"/>
          <w:szCs w:val="24"/>
        </w:rPr>
        <w:t>spring Chinook salmon (C</w:t>
      </w:r>
      <w:r w:rsidR="00FB1F99">
        <w:rPr>
          <w:rFonts w:ascii="Times New Roman" w:hAnsi="Times New Roman" w:cs="Times New Roman"/>
          <w:sz w:val="24"/>
          <w:szCs w:val="24"/>
        </w:rPr>
        <w:t>h</w:t>
      </w:r>
      <w:r w:rsidR="008F2C29" w:rsidRPr="00386EE1">
        <w:rPr>
          <w:rFonts w:ascii="Times New Roman" w:hAnsi="Times New Roman" w:cs="Times New Roman"/>
          <w:sz w:val="24"/>
          <w:szCs w:val="24"/>
        </w:rPr>
        <w:t>ristie et al. 2014).</w:t>
      </w:r>
      <w:r w:rsidR="006F68BE">
        <w:rPr>
          <w:rFonts w:ascii="Times New Roman" w:hAnsi="Times New Roman" w:cs="Times New Roman"/>
          <w:sz w:val="24"/>
          <w:szCs w:val="24"/>
        </w:rPr>
        <w:t xml:space="preserve"> As such, recovery of ESA-listed salmonids throughout their range will depend on </w:t>
      </w:r>
      <w:r w:rsidR="00DE717E">
        <w:rPr>
          <w:rFonts w:ascii="Times New Roman" w:hAnsi="Times New Roman" w:cs="Times New Roman"/>
          <w:sz w:val="24"/>
          <w:szCs w:val="24"/>
        </w:rPr>
        <w:t xml:space="preserve">evaluating and </w:t>
      </w:r>
      <w:r w:rsidR="006F68BE">
        <w:rPr>
          <w:rFonts w:ascii="Times New Roman" w:hAnsi="Times New Roman" w:cs="Times New Roman"/>
          <w:sz w:val="24"/>
          <w:szCs w:val="24"/>
        </w:rPr>
        <w:t>addressing multiple threats in addition to habitat restoration.</w:t>
      </w:r>
    </w:p>
    <w:p w:rsidR="00694E1C" w:rsidRDefault="00694E1C" w:rsidP="00952B53">
      <w:pPr>
        <w:spacing w:after="0" w:line="240" w:lineRule="auto"/>
        <w:rPr>
          <w:rFonts w:ascii="Times New Roman" w:hAnsi="Times New Roman" w:cs="Times New Roman"/>
          <w:i/>
          <w:sz w:val="24"/>
          <w:szCs w:val="24"/>
        </w:rPr>
      </w:pPr>
    </w:p>
    <w:p w:rsidR="00640A9F" w:rsidRPr="008647A4" w:rsidRDefault="00640A9F" w:rsidP="00864D28">
      <w:pPr>
        <w:spacing w:after="120" w:line="240" w:lineRule="auto"/>
        <w:rPr>
          <w:rFonts w:ascii="Times New Roman" w:hAnsi="Times New Roman" w:cs="Times New Roman"/>
          <w:sz w:val="24"/>
          <w:szCs w:val="24"/>
        </w:rPr>
      </w:pPr>
      <w:r>
        <w:rPr>
          <w:rFonts w:ascii="Times New Roman" w:hAnsi="Times New Roman" w:cs="Times New Roman"/>
          <w:i/>
          <w:sz w:val="24"/>
          <w:szCs w:val="24"/>
        </w:rPr>
        <w:t>Life History Summary</w:t>
      </w:r>
    </w:p>
    <w:p w:rsidR="00954DF6" w:rsidRDefault="007D47A3" w:rsidP="00954DF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study was the first to use PIT-tagged juvenile </w:t>
      </w:r>
      <w:r w:rsidR="00640A9F">
        <w:rPr>
          <w:rFonts w:ascii="Times New Roman" w:hAnsi="Times New Roman" w:cs="Times New Roman"/>
          <w:sz w:val="24"/>
          <w:szCs w:val="24"/>
        </w:rPr>
        <w:t xml:space="preserve">Spring Chinook salmon </w:t>
      </w:r>
      <w:r>
        <w:rPr>
          <w:rFonts w:ascii="Times New Roman" w:hAnsi="Times New Roman" w:cs="Times New Roman"/>
          <w:sz w:val="24"/>
          <w:szCs w:val="24"/>
        </w:rPr>
        <w:t xml:space="preserve">to identify complex </w:t>
      </w:r>
      <w:r w:rsidR="00640A9F">
        <w:rPr>
          <w:rFonts w:ascii="Times New Roman" w:hAnsi="Times New Roman" w:cs="Times New Roman"/>
          <w:sz w:val="24"/>
          <w:szCs w:val="24"/>
        </w:rPr>
        <w:t>life history patterns in the Tucannon River.</w:t>
      </w:r>
      <w:r w:rsidR="00E267B1">
        <w:rPr>
          <w:rFonts w:ascii="Times New Roman" w:hAnsi="Times New Roman" w:cs="Times New Roman"/>
          <w:sz w:val="24"/>
          <w:szCs w:val="24"/>
        </w:rPr>
        <w:t xml:space="preserve"> </w:t>
      </w:r>
      <w:r>
        <w:rPr>
          <w:rFonts w:ascii="Times New Roman" w:hAnsi="Times New Roman" w:cs="Times New Roman"/>
          <w:sz w:val="24"/>
          <w:szCs w:val="24"/>
        </w:rPr>
        <w:t>In</w:t>
      </w:r>
      <w:r w:rsidR="00640A9F">
        <w:rPr>
          <w:rFonts w:ascii="Times New Roman" w:hAnsi="Times New Roman" w:cs="Times New Roman"/>
          <w:sz w:val="24"/>
          <w:szCs w:val="24"/>
        </w:rPr>
        <w:t xml:space="preserve"> 2012</w:t>
      </w:r>
      <w:r>
        <w:rPr>
          <w:rFonts w:ascii="Times New Roman" w:hAnsi="Times New Roman" w:cs="Times New Roman"/>
          <w:sz w:val="24"/>
          <w:szCs w:val="24"/>
        </w:rPr>
        <w:t>,</w:t>
      </w:r>
      <w:r w:rsidR="00DE717E">
        <w:rPr>
          <w:rFonts w:ascii="Times New Roman" w:hAnsi="Times New Roman" w:cs="Times New Roman"/>
          <w:sz w:val="24"/>
          <w:szCs w:val="24"/>
        </w:rPr>
        <w:t xml:space="preserve"> </w:t>
      </w:r>
      <w:r w:rsidR="00640A9F">
        <w:rPr>
          <w:rFonts w:ascii="Times New Roman" w:hAnsi="Times New Roman" w:cs="Times New Roman"/>
          <w:sz w:val="24"/>
          <w:szCs w:val="24"/>
        </w:rPr>
        <w:t xml:space="preserve">the majority of spawning </w:t>
      </w:r>
      <w:r>
        <w:rPr>
          <w:rFonts w:ascii="Times New Roman" w:hAnsi="Times New Roman" w:cs="Times New Roman"/>
          <w:sz w:val="24"/>
          <w:szCs w:val="24"/>
        </w:rPr>
        <w:t>occur</w:t>
      </w:r>
      <w:r w:rsidR="00DE717E">
        <w:rPr>
          <w:rFonts w:ascii="Times New Roman" w:hAnsi="Times New Roman" w:cs="Times New Roman"/>
          <w:sz w:val="24"/>
          <w:szCs w:val="24"/>
        </w:rPr>
        <w:t>r</w:t>
      </w:r>
      <w:r>
        <w:rPr>
          <w:rFonts w:ascii="Times New Roman" w:hAnsi="Times New Roman" w:cs="Times New Roman"/>
          <w:sz w:val="24"/>
          <w:szCs w:val="24"/>
        </w:rPr>
        <w:t xml:space="preserve">ed </w:t>
      </w:r>
      <w:r w:rsidR="00640A9F">
        <w:rPr>
          <w:rFonts w:ascii="Times New Roman" w:hAnsi="Times New Roman" w:cs="Times New Roman"/>
          <w:sz w:val="24"/>
          <w:szCs w:val="24"/>
        </w:rPr>
        <w:t xml:space="preserve">above TFH </w:t>
      </w:r>
      <w:r>
        <w:rPr>
          <w:rFonts w:ascii="Times New Roman" w:hAnsi="Times New Roman" w:cs="Times New Roman"/>
          <w:sz w:val="24"/>
          <w:szCs w:val="24"/>
        </w:rPr>
        <w:t>and between TFH and UTR, with</w:t>
      </w:r>
      <w:r w:rsidR="00DE717E">
        <w:rPr>
          <w:rFonts w:ascii="Times New Roman" w:hAnsi="Times New Roman" w:cs="Times New Roman"/>
          <w:sz w:val="24"/>
          <w:szCs w:val="24"/>
        </w:rPr>
        <w:t xml:space="preserve"> </w:t>
      </w:r>
      <w:r w:rsidR="00C8324E">
        <w:rPr>
          <w:rFonts w:ascii="Times New Roman" w:hAnsi="Times New Roman" w:cs="Times New Roman"/>
          <w:sz w:val="24"/>
          <w:szCs w:val="24"/>
        </w:rPr>
        <w:t>neglig</w:t>
      </w:r>
      <w:r w:rsidR="00C467E0">
        <w:rPr>
          <w:rFonts w:ascii="Times New Roman" w:hAnsi="Times New Roman" w:cs="Times New Roman"/>
          <w:sz w:val="24"/>
          <w:szCs w:val="24"/>
        </w:rPr>
        <w:t>ible spawning below UTR</w:t>
      </w:r>
      <w:r w:rsidR="00640A9F">
        <w:rPr>
          <w:rFonts w:ascii="Times New Roman" w:hAnsi="Times New Roman" w:cs="Times New Roman"/>
          <w:sz w:val="24"/>
          <w:szCs w:val="24"/>
        </w:rPr>
        <w:t>.</w:t>
      </w:r>
      <w:r w:rsidR="00E267B1">
        <w:rPr>
          <w:rFonts w:ascii="Times New Roman" w:hAnsi="Times New Roman" w:cs="Times New Roman"/>
          <w:sz w:val="24"/>
          <w:szCs w:val="24"/>
        </w:rPr>
        <w:t xml:space="preserve"> </w:t>
      </w:r>
      <w:r w:rsidR="00640A9F">
        <w:rPr>
          <w:rFonts w:ascii="Times New Roman" w:hAnsi="Times New Roman" w:cs="Times New Roman"/>
          <w:sz w:val="24"/>
          <w:szCs w:val="24"/>
        </w:rPr>
        <w:t>Emergence occurs in the</w:t>
      </w:r>
      <w:r w:rsidR="00C467E0">
        <w:rPr>
          <w:rFonts w:ascii="Times New Roman" w:hAnsi="Times New Roman" w:cs="Times New Roman"/>
          <w:sz w:val="24"/>
          <w:szCs w:val="24"/>
        </w:rPr>
        <w:t xml:space="preserve"> late winter and spring and there is some</w:t>
      </w:r>
      <w:r w:rsidR="00640A9F">
        <w:rPr>
          <w:rFonts w:ascii="Times New Roman" w:hAnsi="Times New Roman" w:cs="Times New Roman"/>
          <w:sz w:val="24"/>
          <w:szCs w:val="24"/>
        </w:rPr>
        <w:t xml:space="preserve"> downstream movement of fry into suitable summer rearing habitats (Healy 1992, Bjorn 1971)</w:t>
      </w:r>
      <w:r w:rsidR="00DE717E">
        <w:rPr>
          <w:rFonts w:ascii="Times New Roman" w:hAnsi="Times New Roman" w:cs="Times New Roman"/>
          <w:sz w:val="24"/>
          <w:szCs w:val="24"/>
        </w:rPr>
        <w:t xml:space="preserve">; </w:t>
      </w:r>
      <w:r>
        <w:rPr>
          <w:rFonts w:ascii="Times New Roman" w:hAnsi="Times New Roman" w:cs="Times New Roman"/>
          <w:sz w:val="24"/>
          <w:szCs w:val="24"/>
        </w:rPr>
        <w:t xml:space="preserve">however </w:t>
      </w:r>
      <w:r w:rsidR="003663AD">
        <w:rPr>
          <w:rFonts w:ascii="Times New Roman" w:hAnsi="Times New Roman" w:cs="Times New Roman"/>
          <w:sz w:val="24"/>
          <w:szCs w:val="24"/>
        </w:rPr>
        <w:t xml:space="preserve">that movement may not be far as the </w:t>
      </w:r>
      <w:r>
        <w:rPr>
          <w:rFonts w:ascii="Times New Roman" w:hAnsi="Times New Roman" w:cs="Times New Roman"/>
          <w:sz w:val="24"/>
          <w:szCs w:val="24"/>
        </w:rPr>
        <w:t xml:space="preserve">proximity </w:t>
      </w:r>
      <w:r w:rsidR="003663AD">
        <w:rPr>
          <w:rFonts w:ascii="Times New Roman" w:hAnsi="Times New Roman" w:cs="Times New Roman"/>
          <w:sz w:val="24"/>
          <w:szCs w:val="24"/>
        </w:rPr>
        <w:t>of spawning locations to</w:t>
      </w:r>
      <w:r>
        <w:rPr>
          <w:rFonts w:ascii="Times New Roman" w:hAnsi="Times New Roman" w:cs="Times New Roman"/>
          <w:sz w:val="24"/>
          <w:szCs w:val="24"/>
        </w:rPr>
        <w:t xml:space="preserve"> juvenile rearing is important </w:t>
      </w:r>
      <w:r w:rsidR="003663AD">
        <w:rPr>
          <w:rFonts w:ascii="Times New Roman" w:hAnsi="Times New Roman" w:cs="Times New Roman"/>
          <w:sz w:val="24"/>
          <w:szCs w:val="24"/>
        </w:rPr>
        <w:fldChar w:fldCharType="begin"/>
      </w:r>
      <w:r w:rsidR="003663AD">
        <w:rPr>
          <w:rFonts w:ascii="Times New Roman" w:hAnsi="Times New Roman" w:cs="Times New Roman"/>
          <w:sz w:val="24"/>
          <w:szCs w:val="24"/>
        </w:rPr>
        <w:instrText xml:space="preserve"> ADDIN EN.CITE &lt;EndNote&gt;&lt;Cite&gt;&lt;Author&gt;Clark&lt;/Author&gt;&lt;Year&gt;2014&lt;/Year&gt;&lt;RecNum&gt;449&lt;/RecNum&gt;&lt;DisplayText&gt;(Clark et al. 2014)&lt;/DisplayText&gt;&lt;record&gt;&lt;rec-number&gt;449&lt;/rec-number&gt;&lt;foreign-keys&gt;&lt;key app="EN" db-id="x2fxdvpxmrp2xoe0fd5vtr9hw9s9ewaf0s2z" timestamp="1407342786"&gt;449&lt;/key&gt;&lt;/foreign-keys&gt;&lt;ref-type name="Journal Article"&gt;17&lt;/ref-type&gt;&lt;contributors&gt;&lt;authors&gt;&lt;author&gt;Clark, Steven M.&lt;/author&gt;&lt;author&gt;Dunham, Jason B.&lt;/author&gt;&lt;author&gt;McEnroe, Jeffrey R.&lt;/author&gt;&lt;author&gt;Lightcap, Scott W.&lt;/author&gt;&lt;/authors&gt;&lt;/contributors&gt;&lt;titles&gt;&lt;title&gt;Breeding site selection by coho salmon (Oncorhynchus kisutch) in relation to large wood additions and factors that influence reproductive success&lt;/title&gt;&lt;secondary-title&gt;Canadian Journal of Fisheries and Aquatic Sciences&lt;/secondary-title&gt;&lt;/titles&gt;&lt;periodical&gt;&lt;full-title&gt;Canadian Journal of Fisheries and Aquatic Sciences&lt;/full-title&gt;&lt;/periodical&gt;&lt;pages&gt;1-10&lt;/pages&gt;&lt;dates&gt;&lt;year&gt;2014&lt;/year&gt;&lt;/dates&gt;&lt;publisher&gt;NRC Research Press&lt;/publisher&gt;&lt;isbn&gt;0706-652X&lt;/isbn&gt;&lt;urls&gt;&lt;related-urls&gt;&lt;url&gt;http://dx.doi.org/10.1139/cjfas-2014-0020&lt;/url&gt;&lt;/related-urls&gt;&lt;/urls&gt;&lt;electronic-resource-num&gt;10.1139/cjfas-2014-0020&lt;/electronic-resource-num&gt;&lt;access-date&gt;2014/08/06&lt;/access-date&gt;&lt;/record&gt;&lt;/Cite&gt;&lt;/EndNote&gt;</w:instrText>
      </w:r>
      <w:r w:rsidR="003663AD">
        <w:rPr>
          <w:rFonts w:ascii="Times New Roman" w:hAnsi="Times New Roman" w:cs="Times New Roman"/>
          <w:sz w:val="24"/>
          <w:szCs w:val="24"/>
        </w:rPr>
        <w:fldChar w:fldCharType="separate"/>
      </w:r>
      <w:r w:rsidR="003663AD">
        <w:rPr>
          <w:rFonts w:ascii="Times New Roman" w:hAnsi="Times New Roman" w:cs="Times New Roman"/>
          <w:noProof/>
          <w:sz w:val="24"/>
          <w:szCs w:val="24"/>
        </w:rPr>
        <w:t>(Clark et al. 2014)</w:t>
      </w:r>
      <w:r w:rsidR="003663AD">
        <w:rPr>
          <w:rFonts w:ascii="Times New Roman" w:hAnsi="Times New Roman" w:cs="Times New Roman"/>
          <w:sz w:val="24"/>
          <w:szCs w:val="24"/>
        </w:rPr>
        <w:fldChar w:fldCharType="end"/>
      </w:r>
      <w:r w:rsidR="00640A9F">
        <w:rPr>
          <w:rFonts w:ascii="Times New Roman" w:hAnsi="Times New Roman" w:cs="Times New Roman"/>
          <w:sz w:val="24"/>
          <w:szCs w:val="24"/>
        </w:rPr>
        <w:t>.</w:t>
      </w:r>
      <w:r w:rsidR="00E267B1">
        <w:rPr>
          <w:rFonts w:ascii="Times New Roman" w:hAnsi="Times New Roman" w:cs="Times New Roman"/>
          <w:sz w:val="24"/>
          <w:szCs w:val="24"/>
        </w:rPr>
        <w:t xml:space="preserve"> </w:t>
      </w:r>
      <w:r w:rsidR="00640A9F">
        <w:rPr>
          <w:rFonts w:ascii="Times New Roman" w:hAnsi="Times New Roman" w:cs="Times New Roman"/>
          <w:sz w:val="24"/>
          <w:szCs w:val="24"/>
        </w:rPr>
        <w:t>Most summer rearing is believed to occur ab</w:t>
      </w:r>
      <w:r w:rsidR="00376902">
        <w:rPr>
          <w:rFonts w:ascii="Times New Roman" w:hAnsi="Times New Roman" w:cs="Times New Roman"/>
          <w:sz w:val="24"/>
          <w:szCs w:val="24"/>
        </w:rPr>
        <w:t xml:space="preserve">ove UTR due </w:t>
      </w:r>
      <w:r w:rsidR="003663AD">
        <w:rPr>
          <w:rFonts w:ascii="Times New Roman" w:hAnsi="Times New Roman" w:cs="Times New Roman"/>
          <w:sz w:val="24"/>
          <w:szCs w:val="24"/>
        </w:rPr>
        <w:t xml:space="preserve">to </w:t>
      </w:r>
      <w:r w:rsidR="00376902">
        <w:rPr>
          <w:rFonts w:ascii="Times New Roman" w:hAnsi="Times New Roman" w:cs="Times New Roman"/>
          <w:sz w:val="24"/>
          <w:szCs w:val="24"/>
        </w:rPr>
        <w:t>summer</w:t>
      </w:r>
      <w:r w:rsidR="00621B61">
        <w:rPr>
          <w:rFonts w:ascii="Times New Roman" w:hAnsi="Times New Roman" w:cs="Times New Roman"/>
          <w:sz w:val="24"/>
          <w:szCs w:val="24"/>
        </w:rPr>
        <w:t xml:space="preserve"> water temperatures </w:t>
      </w:r>
      <w:r w:rsidR="003663AD">
        <w:rPr>
          <w:rFonts w:ascii="Times New Roman" w:hAnsi="Times New Roman" w:cs="Times New Roman"/>
          <w:sz w:val="24"/>
          <w:szCs w:val="24"/>
        </w:rPr>
        <w:t xml:space="preserve">that frequently exceed </w:t>
      </w:r>
      <w:r w:rsidR="00376902">
        <w:rPr>
          <w:rFonts w:ascii="Times New Roman" w:hAnsi="Times New Roman" w:cs="Times New Roman"/>
          <w:sz w:val="24"/>
          <w:szCs w:val="24"/>
        </w:rPr>
        <w:t>20</w:t>
      </w:r>
      <w:r w:rsidR="003663AD">
        <w:rPr>
          <w:rFonts w:ascii="Times New Roman" w:hAnsi="Times New Roman" w:cs="Times New Roman"/>
          <w:sz w:val="24"/>
          <w:szCs w:val="24"/>
        </w:rPr>
        <w:t>°C</w:t>
      </w:r>
      <w:r w:rsidR="00376902">
        <w:rPr>
          <w:rFonts w:ascii="Times New Roman" w:hAnsi="Times New Roman" w:cs="Times New Roman"/>
          <w:sz w:val="24"/>
          <w:szCs w:val="24"/>
        </w:rPr>
        <w:t xml:space="preserve"> </w:t>
      </w:r>
      <w:r w:rsidR="003663AD">
        <w:rPr>
          <w:rFonts w:ascii="Times New Roman" w:hAnsi="Times New Roman" w:cs="Times New Roman"/>
          <w:sz w:val="24"/>
          <w:szCs w:val="24"/>
        </w:rPr>
        <w:t xml:space="preserve">downstream </w:t>
      </w:r>
      <w:r w:rsidR="008B1346">
        <w:rPr>
          <w:rFonts w:ascii="Times New Roman" w:hAnsi="Times New Roman" w:cs="Times New Roman"/>
          <w:sz w:val="24"/>
          <w:szCs w:val="24"/>
        </w:rPr>
        <w:t xml:space="preserve">of UTR </w:t>
      </w:r>
      <w:r w:rsidR="003663AD">
        <w:rPr>
          <w:rFonts w:ascii="Times New Roman" w:hAnsi="Times New Roman" w:cs="Times New Roman"/>
          <w:sz w:val="24"/>
          <w:szCs w:val="24"/>
        </w:rPr>
        <w:t>and the concentration of spawning activity in the upper river</w:t>
      </w:r>
      <w:r w:rsidR="00376902">
        <w:rPr>
          <w:rFonts w:ascii="Times New Roman" w:hAnsi="Times New Roman" w:cs="Times New Roman"/>
          <w:sz w:val="24"/>
          <w:szCs w:val="24"/>
        </w:rPr>
        <w:t>.</w:t>
      </w:r>
      <w:r w:rsidR="00E267B1">
        <w:rPr>
          <w:rFonts w:ascii="Times New Roman" w:hAnsi="Times New Roman" w:cs="Times New Roman"/>
          <w:sz w:val="24"/>
          <w:szCs w:val="24"/>
        </w:rPr>
        <w:t xml:space="preserve"> </w:t>
      </w:r>
      <w:r w:rsidR="00576C37">
        <w:rPr>
          <w:rFonts w:ascii="Times New Roman" w:hAnsi="Times New Roman" w:cs="Times New Roman"/>
          <w:sz w:val="24"/>
          <w:szCs w:val="24"/>
        </w:rPr>
        <w:t>During the fall and winter we observed downstream emigration of parr from the area above TFH</w:t>
      </w:r>
      <w:r w:rsidR="003663AD">
        <w:rPr>
          <w:rFonts w:ascii="Times New Roman" w:hAnsi="Times New Roman" w:cs="Times New Roman"/>
          <w:sz w:val="24"/>
          <w:szCs w:val="24"/>
        </w:rPr>
        <w:t xml:space="preserve"> that </w:t>
      </w:r>
      <w:r w:rsidR="00576C37">
        <w:rPr>
          <w:rFonts w:ascii="Times New Roman" w:hAnsi="Times New Roman" w:cs="Times New Roman"/>
          <w:sz w:val="24"/>
          <w:szCs w:val="24"/>
        </w:rPr>
        <w:t>was completed by mid-February.</w:t>
      </w:r>
      <w:r w:rsidR="00E267B1">
        <w:rPr>
          <w:rFonts w:ascii="Times New Roman" w:hAnsi="Times New Roman" w:cs="Times New Roman"/>
          <w:sz w:val="24"/>
          <w:szCs w:val="24"/>
        </w:rPr>
        <w:t xml:space="preserve"> </w:t>
      </w:r>
      <w:r w:rsidR="00576C37">
        <w:rPr>
          <w:rFonts w:ascii="Times New Roman" w:hAnsi="Times New Roman" w:cs="Times New Roman"/>
          <w:sz w:val="24"/>
          <w:szCs w:val="24"/>
        </w:rPr>
        <w:t xml:space="preserve">Fall downstream movements of spring Chinook salmon parr have been observed for other Snake River populations </w:t>
      </w:r>
      <w:r w:rsidR="0002332C">
        <w:rPr>
          <w:rFonts w:ascii="Times New Roman" w:hAnsi="Times New Roman" w:cs="Times New Roman"/>
          <w:sz w:val="24"/>
          <w:szCs w:val="24"/>
        </w:rPr>
        <w:fldChar w:fldCharType="begin"/>
      </w:r>
      <w:r w:rsidR="0002332C">
        <w:rPr>
          <w:rFonts w:ascii="Times New Roman" w:hAnsi="Times New Roman" w:cs="Times New Roman"/>
          <w:sz w:val="24"/>
          <w:szCs w:val="24"/>
        </w:rPr>
        <w:instrText xml:space="preserve"> ADDIN EN.CITE &lt;EndNote&gt;&lt;Cite&gt;&lt;Author&gt;Copeland&lt;/Author&gt;&lt;Year&gt;2014&lt;/Year&gt;&lt;RecNum&gt;476&lt;/RecNum&gt;&lt;DisplayText&gt;(Bjornn 1971, Copeland et al. 2014)&lt;/DisplayText&gt;&lt;record&gt;&lt;rec-number&gt;476&lt;/rec-number&gt;&lt;foreign-keys&gt;&lt;key app="EN" db-id="x2fxdvpxmrp2xoe0fd5vtr9hw9s9ewaf0s2z" timestamp="1423154220"&gt;476&lt;/key&gt;&lt;/foreign-keys&gt;&lt;ref-type name="Journal Article"&gt;17&lt;/ref-type&gt;&lt;contributors&gt;&lt;authors&gt;&lt;author&gt;Copeland, Timothy&lt;/author&gt;&lt;author&gt;Venditti, David A&lt;/author&gt;&lt;author&gt;Barnett, Bruce R&lt;/author&gt;&lt;/authors&gt;&lt;/contributors&gt;&lt;titles&gt;&lt;title&gt;The importance of juvenile migration tactics to adult recruitment in stream-type Chinook salmon populations&lt;/title&gt;&lt;secondary-title&gt;Transactions of the American Fisheries Society&lt;/secondary-title&gt;&lt;/titles&gt;&lt;periodical&gt;&lt;full-title&gt;Transactions of the American Fisheries Society&lt;/full-title&gt;&lt;/periodical&gt;&lt;pages&gt;1460-1475&lt;/pages&gt;&lt;volume&gt;143&lt;/volume&gt;&lt;number&gt;6&lt;/number&gt;&lt;dates&gt;&lt;year&gt;2014&lt;/year&gt;&lt;/dates&gt;&lt;isbn&gt;0002-8487&lt;/isbn&gt;&lt;urls&gt;&lt;/urls&gt;&lt;/record&gt;&lt;/Cite&gt;&lt;Cite&gt;&lt;Author&gt;Bjornn&lt;/Author&gt;&lt;Year&gt;1971&lt;/Year&gt;&lt;RecNum&gt;482&lt;/RecNum&gt;&lt;record&gt;&lt;rec-number&gt;482&lt;/rec-number&gt;&lt;foreign-keys&gt;&lt;key app="EN" db-id="x2fxdvpxmrp2xoe0fd5vtr9hw9s9ewaf0s2z" timestamp="1423176125"&gt;482&lt;/key&gt;&lt;/foreign-keys&gt;&lt;ref-type name="Journal Article"&gt;17&lt;/ref-type&gt;&lt;contributors&gt;&lt;authors&gt;&lt;author&gt;Bjornn, Ted C&lt;/author&gt;&lt;/authors&gt;&lt;/contributors&gt;&lt;titles&gt;&lt;title&gt;Trout and salmon movements in two Idaho streams as related to temperature, food, stream flow, cover, and population density&lt;/title&gt;&lt;secondary-title&gt;Transactions of the American Fisheries Society&lt;/secondary-title&gt;&lt;/titles&gt;&lt;periodical&gt;&lt;full-title&gt;Transactions of the American Fisheries Society&lt;/full-title&gt;&lt;/periodical&gt;&lt;pages&gt;423-438&lt;/pages&gt;&lt;volume&gt;100&lt;/volume&gt;&lt;number&gt;3&lt;/number&gt;&lt;dates&gt;&lt;year&gt;1971&lt;/year&gt;&lt;/dates&gt;&lt;isbn&gt;0002-8487&lt;/isbn&gt;&lt;urls&gt;&lt;/urls&gt;&lt;/record&gt;&lt;/Cite&gt;&lt;/EndNote&gt;</w:instrText>
      </w:r>
      <w:r w:rsidR="0002332C">
        <w:rPr>
          <w:rFonts w:ascii="Times New Roman" w:hAnsi="Times New Roman" w:cs="Times New Roman"/>
          <w:sz w:val="24"/>
          <w:szCs w:val="24"/>
        </w:rPr>
        <w:fldChar w:fldCharType="separate"/>
      </w:r>
      <w:r w:rsidR="0002332C">
        <w:rPr>
          <w:rFonts w:ascii="Times New Roman" w:hAnsi="Times New Roman" w:cs="Times New Roman"/>
          <w:noProof/>
          <w:sz w:val="24"/>
          <w:szCs w:val="24"/>
        </w:rPr>
        <w:t>(Bjornn 1971, Copeland et al. 2014)</w:t>
      </w:r>
      <w:r w:rsidR="0002332C">
        <w:rPr>
          <w:rFonts w:ascii="Times New Roman" w:hAnsi="Times New Roman" w:cs="Times New Roman"/>
          <w:sz w:val="24"/>
          <w:szCs w:val="24"/>
        </w:rPr>
        <w:fldChar w:fldCharType="end"/>
      </w:r>
      <w:r w:rsidR="00576C37">
        <w:rPr>
          <w:rFonts w:ascii="Times New Roman" w:hAnsi="Times New Roman" w:cs="Times New Roman"/>
          <w:sz w:val="24"/>
          <w:szCs w:val="24"/>
        </w:rPr>
        <w:t>.</w:t>
      </w:r>
      <w:r w:rsidR="00E267B1">
        <w:rPr>
          <w:rFonts w:ascii="Times New Roman" w:hAnsi="Times New Roman" w:cs="Times New Roman"/>
          <w:sz w:val="24"/>
          <w:szCs w:val="24"/>
        </w:rPr>
        <w:t xml:space="preserve"> </w:t>
      </w:r>
      <w:r w:rsidR="00576C37" w:rsidRPr="00C8324E">
        <w:rPr>
          <w:rFonts w:ascii="Times New Roman" w:hAnsi="Times New Roman" w:cs="Times New Roman"/>
          <w:sz w:val="24"/>
          <w:szCs w:val="24"/>
        </w:rPr>
        <w:t xml:space="preserve">Our analysis of detections at UTR showed little </w:t>
      </w:r>
      <w:r w:rsidR="00BA2688">
        <w:rPr>
          <w:rFonts w:ascii="Times New Roman" w:hAnsi="Times New Roman" w:cs="Times New Roman"/>
          <w:sz w:val="24"/>
          <w:szCs w:val="24"/>
        </w:rPr>
        <w:t xml:space="preserve">juvenile </w:t>
      </w:r>
      <w:r w:rsidR="00576C37" w:rsidRPr="00C8324E">
        <w:rPr>
          <w:rFonts w:ascii="Times New Roman" w:hAnsi="Times New Roman" w:cs="Times New Roman"/>
          <w:sz w:val="24"/>
          <w:szCs w:val="24"/>
        </w:rPr>
        <w:t>movement from mid-</w:t>
      </w:r>
      <w:r w:rsidR="00473BB9" w:rsidRPr="00C8324E">
        <w:rPr>
          <w:rFonts w:ascii="Times New Roman" w:hAnsi="Times New Roman" w:cs="Times New Roman"/>
          <w:sz w:val="24"/>
          <w:szCs w:val="24"/>
        </w:rPr>
        <w:t>November</w:t>
      </w:r>
      <w:r w:rsidR="00576C37" w:rsidRPr="00C8324E">
        <w:rPr>
          <w:rFonts w:ascii="Times New Roman" w:hAnsi="Times New Roman" w:cs="Times New Roman"/>
          <w:sz w:val="24"/>
          <w:szCs w:val="24"/>
        </w:rPr>
        <w:t xml:space="preserve"> until the onset of smoltification in March.</w:t>
      </w:r>
      <w:r w:rsidR="00E267B1">
        <w:rPr>
          <w:rFonts w:ascii="Times New Roman" w:hAnsi="Times New Roman" w:cs="Times New Roman"/>
          <w:sz w:val="24"/>
          <w:szCs w:val="24"/>
        </w:rPr>
        <w:t xml:space="preserve"> </w:t>
      </w:r>
      <w:r w:rsidR="00576C37">
        <w:rPr>
          <w:rFonts w:ascii="Times New Roman" w:hAnsi="Times New Roman" w:cs="Times New Roman"/>
          <w:sz w:val="24"/>
          <w:szCs w:val="24"/>
        </w:rPr>
        <w:t>This suggest</w:t>
      </w:r>
      <w:r w:rsidR="00B257E6">
        <w:rPr>
          <w:rFonts w:ascii="Times New Roman" w:hAnsi="Times New Roman" w:cs="Times New Roman"/>
          <w:sz w:val="24"/>
          <w:szCs w:val="24"/>
        </w:rPr>
        <w:t>s</w:t>
      </w:r>
      <w:r w:rsidR="00576C37">
        <w:rPr>
          <w:rFonts w:ascii="Times New Roman" w:hAnsi="Times New Roman" w:cs="Times New Roman"/>
          <w:sz w:val="24"/>
          <w:szCs w:val="24"/>
        </w:rPr>
        <w:t xml:space="preserve"> that the area between TFH and UTR</w:t>
      </w:r>
      <w:r w:rsidR="007335B0">
        <w:rPr>
          <w:rFonts w:ascii="Times New Roman" w:hAnsi="Times New Roman" w:cs="Times New Roman"/>
          <w:sz w:val="24"/>
          <w:szCs w:val="24"/>
        </w:rPr>
        <w:t xml:space="preserve"> </w:t>
      </w:r>
      <w:r w:rsidR="002E5E15">
        <w:rPr>
          <w:rFonts w:ascii="Times New Roman" w:hAnsi="Times New Roman" w:cs="Times New Roman"/>
          <w:sz w:val="24"/>
          <w:szCs w:val="24"/>
        </w:rPr>
        <w:t>is an important reach for over wintering</w:t>
      </w:r>
      <w:r w:rsidR="007335B0">
        <w:rPr>
          <w:rFonts w:ascii="Times New Roman" w:hAnsi="Times New Roman" w:cs="Times New Roman"/>
          <w:sz w:val="24"/>
          <w:szCs w:val="24"/>
        </w:rPr>
        <w:t>.</w:t>
      </w:r>
      <w:r w:rsidR="00E267B1">
        <w:rPr>
          <w:rFonts w:ascii="Times New Roman" w:hAnsi="Times New Roman" w:cs="Times New Roman"/>
          <w:sz w:val="24"/>
          <w:szCs w:val="24"/>
        </w:rPr>
        <w:t xml:space="preserve"> </w:t>
      </w:r>
      <w:r w:rsidR="00B257E6">
        <w:rPr>
          <w:rFonts w:ascii="Times New Roman" w:hAnsi="Times New Roman" w:cs="Times New Roman"/>
          <w:sz w:val="24"/>
          <w:szCs w:val="24"/>
        </w:rPr>
        <w:t>Detections at MTR were sparse</w:t>
      </w:r>
      <w:r w:rsidR="00BA2688">
        <w:rPr>
          <w:rFonts w:ascii="Times New Roman" w:hAnsi="Times New Roman" w:cs="Times New Roman"/>
          <w:sz w:val="24"/>
          <w:szCs w:val="24"/>
        </w:rPr>
        <w:t>, which makes it difficult</w:t>
      </w:r>
      <w:r w:rsidR="00B257E6">
        <w:rPr>
          <w:rFonts w:ascii="Times New Roman" w:hAnsi="Times New Roman" w:cs="Times New Roman"/>
          <w:sz w:val="24"/>
          <w:szCs w:val="24"/>
        </w:rPr>
        <w:t xml:space="preserve"> to </w:t>
      </w:r>
      <w:r w:rsidR="00AA5C54">
        <w:rPr>
          <w:rFonts w:ascii="Times New Roman" w:hAnsi="Times New Roman" w:cs="Times New Roman"/>
          <w:sz w:val="24"/>
          <w:szCs w:val="24"/>
        </w:rPr>
        <w:t>determine the importance of the UTR to MTR</w:t>
      </w:r>
      <w:r w:rsidR="00B257E6">
        <w:rPr>
          <w:rFonts w:ascii="Times New Roman" w:hAnsi="Times New Roman" w:cs="Times New Roman"/>
          <w:sz w:val="24"/>
          <w:szCs w:val="24"/>
        </w:rPr>
        <w:t xml:space="preserve"> reach for overwint</w:t>
      </w:r>
      <w:r w:rsidR="00F4353A">
        <w:rPr>
          <w:rFonts w:ascii="Times New Roman" w:hAnsi="Times New Roman" w:cs="Times New Roman"/>
          <w:sz w:val="24"/>
          <w:szCs w:val="24"/>
        </w:rPr>
        <w:t>er rearing.</w:t>
      </w:r>
      <w:r w:rsidR="00E267B1">
        <w:rPr>
          <w:rFonts w:ascii="Times New Roman" w:hAnsi="Times New Roman" w:cs="Times New Roman"/>
          <w:sz w:val="24"/>
          <w:szCs w:val="24"/>
        </w:rPr>
        <w:t xml:space="preserve"> </w:t>
      </w:r>
      <w:r w:rsidR="000E7541">
        <w:rPr>
          <w:rFonts w:ascii="Times New Roman" w:hAnsi="Times New Roman" w:cs="Times New Roman"/>
          <w:sz w:val="24"/>
          <w:szCs w:val="24"/>
        </w:rPr>
        <w:t xml:space="preserve">We hypothesize the high survivals in the below UTR are likely due to these reaches being </w:t>
      </w:r>
      <w:r w:rsidR="00AA5C54">
        <w:rPr>
          <w:rFonts w:ascii="Times New Roman" w:hAnsi="Times New Roman" w:cs="Times New Roman"/>
          <w:sz w:val="24"/>
          <w:szCs w:val="24"/>
        </w:rPr>
        <w:t xml:space="preserve">mainly </w:t>
      </w:r>
      <w:r w:rsidR="000E7541">
        <w:rPr>
          <w:rFonts w:ascii="Times New Roman" w:hAnsi="Times New Roman" w:cs="Times New Roman"/>
          <w:sz w:val="24"/>
          <w:szCs w:val="24"/>
        </w:rPr>
        <w:t xml:space="preserve">migration corridors. The </w:t>
      </w:r>
      <w:r w:rsidR="00AA5C54">
        <w:rPr>
          <w:rFonts w:ascii="Times New Roman" w:hAnsi="Times New Roman" w:cs="Times New Roman"/>
          <w:sz w:val="24"/>
          <w:szCs w:val="24"/>
        </w:rPr>
        <w:t xml:space="preserve">survival estimate for the </w:t>
      </w:r>
      <w:r w:rsidR="000E7541">
        <w:rPr>
          <w:rFonts w:ascii="Times New Roman" w:hAnsi="Times New Roman" w:cs="Times New Roman"/>
          <w:sz w:val="24"/>
          <w:szCs w:val="24"/>
        </w:rPr>
        <w:t>upper bound for the lowest two reaches includes 100%, which also supports our hypothesis that these are primarily migration reaches.</w:t>
      </w:r>
      <w:r w:rsidR="009306B8">
        <w:rPr>
          <w:rFonts w:ascii="Times New Roman" w:hAnsi="Times New Roman" w:cs="Times New Roman"/>
          <w:sz w:val="24"/>
          <w:szCs w:val="24"/>
        </w:rPr>
        <w:t xml:space="preserve"> </w:t>
      </w:r>
      <w:r w:rsidR="00F4353A">
        <w:rPr>
          <w:rFonts w:ascii="Times New Roman" w:hAnsi="Times New Roman" w:cs="Times New Roman"/>
          <w:sz w:val="24"/>
          <w:szCs w:val="24"/>
        </w:rPr>
        <w:t>Detections at L</w:t>
      </w:r>
      <w:r w:rsidR="00B257E6">
        <w:rPr>
          <w:rFonts w:ascii="Times New Roman" w:hAnsi="Times New Roman" w:cs="Times New Roman"/>
          <w:sz w:val="24"/>
          <w:szCs w:val="24"/>
        </w:rPr>
        <w:t xml:space="preserve">TR </w:t>
      </w:r>
      <w:r w:rsidR="00BA2688">
        <w:rPr>
          <w:rFonts w:ascii="Times New Roman" w:hAnsi="Times New Roman" w:cs="Times New Roman"/>
          <w:sz w:val="24"/>
          <w:szCs w:val="24"/>
        </w:rPr>
        <w:t xml:space="preserve">occurred </w:t>
      </w:r>
      <w:r w:rsidR="00B257E6">
        <w:rPr>
          <w:rFonts w:ascii="Times New Roman" w:hAnsi="Times New Roman" w:cs="Times New Roman"/>
          <w:sz w:val="24"/>
          <w:szCs w:val="24"/>
        </w:rPr>
        <w:t xml:space="preserve">mostly </w:t>
      </w:r>
      <w:r w:rsidR="00BA2688">
        <w:rPr>
          <w:rFonts w:ascii="Times New Roman" w:hAnsi="Times New Roman" w:cs="Times New Roman"/>
          <w:sz w:val="24"/>
          <w:szCs w:val="24"/>
        </w:rPr>
        <w:t>during</w:t>
      </w:r>
      <w:r w:rsidR="00B257E6">
        <w:rPr>
          <w:rFonts w:ascii="Times New Roman" w:hAnsi="Times New Roman" w:cs="Times New Roman"/>
          <w:sz w:val="24"/>
          <w:szCs w:val="24"/>
        </w:rPr>
        <w:t xml:space="preserve"> th</w:t>
      </w:r>
      <w:r w:rsidR="002E5E15">
        <w:rPr>
          <w:rFonts w:ascii="Times New Roman" w:hAnsi="Times New Roman" w:cs="Times New Roman"/>
          <w:sz w:val="24"/>
          <w:szCs w:val="24"/>
        </w:rPr>
        <w:t>e spring</w:t>
      </w:r>
      <w:r w:rsidR="00BA2688">
        <w:rPr>
          <w:rFonts w:ascii="Times New Roman" w:hAnsi="Times New Roman" w:cs="Times New Roman"/>
          <w:sz w:val="24"/>
          <w:szCs w:val="24"/>
        </w:rPr>
        <w:t xml:space="preserve">, which suggests that most juveniles reared in their natal system, however we documented some fish rearing downstream from LTR and </w:t>
      </w:r>
      <w:r w:rsidR="00BA2688">
        <w:rPr>
          <w:rFonts w:ascii="Times New Roman" w:hAnsi="Times New Roman" w:cs="Times New Roman"/>
          <w:sz w:val="24"/>
          <w:szCs w:val="24"/>
        </w:rPr>
        <w:lastRenderedPageBreak/>
        <w:t xml:space="preserve">potentially </w:t>
      </w:r>
      <w:r w:rsidR="002E5E15">
        <w:rPr>
          <w:rFonts w:ascii="Times New Roman" w:hAnsi="Times New Roman" w:cs="Times New Roman"/>
          <w:sz w:val="24"/>
          <w:szCs w:val="24"/>
        </w:rPr>
        <w:t>in the Snake River</w:t>
      </w:r>
      <w:r w:rsidR="00B257E6">
        <w:rPr>
          <w:rFonts w:ascii="Times New Roman" w:hAnsi="Times New Roman" w:cs="Times New Roman"/>
          <w:sz w:val="24"/>
          <w:szCs w:val="24"/>
        </w:rPr>
        <w:t>.</w:t>
      </w:r>
      <w:r w:rsidR="005923C4">
        <w:rPr>
          <w:rFonts w:ascii="Times New Roman" w:hAnsi="Times New Roman" w:cs="Times New Roman"/>
          <w:sz w:val="24"/>
          <w:szCs w:val="24"/>
        </w:rPr>
        <w:t xml:space="preserve"> Indeed, smolt trap operations during the same period showed a somewhat bimodal distribution with approximately 20% of emigrants leaving the Tucannon in the fall (WDFW unpublished).</w:t>
      </w:r>
      <w:r w:rsidR="009306B8">
        <w:rPr>
          <w:rFonts w:ascii="Times New Roman" w:hAnsi="Times New Roman" w:cs="Times New Roman"/>
          <w:sz w:val="24"/>
          <w:szCs w:val="24"/>
        </w:rPr>
        <w:t xml:space="preserve"> </w:t>
      </w:r>
    </w:p>
    <w:p w:rsidR="00463F0D" w:rsidRDefault="00463F0D" w:rsidP="00952B53">
      <w:pPr>
        <w:spacing w:after="0" w:line="240" w:lineRule="auto"/>
        <w:rPr>
          <w:rFonts w:ascii="Times New Roman" w:hAnsi="Times New Roman" w:cs="Times New Roman"/>
          <w:i/>
          <w:sz w:val="24"/>
          <w:szCs w:val="24"/>
        </w:rPr>
      </w:pPr>
    </w:p>
    <w:p w:rsidR="00E60270" w:rsidRDefault="00E60270" w:rsidP="00864D28">
      <w:pPr>
        <w:spacing w:after="120" w:line="240" w:lineRule="auto"/>
        <w:rPr>
          <w:rFonts w:ascii="Times New Roman" w:hAnsi="Times New Roman" w:cs="Times New Roman"/>
          <w:i/>
          <w:sz w:val="24"/>
          <w:szCs w:val="24"/>
        </w:rPr>
      </w:pPr>
      <w:r>
        <w:rPr>
          <w:rFonts w:ascii="Times New Roman" w:hAnsi="Times New Roman" w:cs="Times New Roman"/>
          <w:i/>
          <w:sz w:val="24"/>
          <w:szCs w:val="24"/>
        </w:rPr>
        <w:t>Restoration Opportunities</w:t>
      </w:r>
    </w:p>
    <w:p w:rsidR="00E60270" w:rsidRPr="00694E1C" w:rsidRDefault="005923C4" w:rsidP="00E6027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Any interpretation of our findings that is used for restoration planning should consider that it is only a one-year study at this point. However, if </w:t>
      </w:r>
      <w:r w:rsidR="00E60270" w:rsidRPr="00C8324E">
        <w:rPr>
          <w:rFonts w:ascii="Times New Roman" w:hAnsi="Times New Roman" w:cs="Times New Roman"/>
          <w:sz w:val="24"/>
          <w:szCs w:val="24"/>
        </w:rPr>
        <w:t>th</w:t>
      </w:r>
      <w:r>
        <w:rPr>
          <w:rFonts w:ascii="Times New Roman" w:hAnsi="Times New Roman" w:cs="Times New Roman"/>
          <w:sz w:val="24"/>
          <w:szCs w:val="24"/>
        </w:rPr>
        <w:t>e</w:t>
      </w:r>
      <w:r w:rsidR="00E60270" w:rsidRPr="00C8324E">
        <w:rPr>
          <w:rFonts w:ascii="Times New Roman" w:hAnsi="Times New Roman" w:cs="Times New Roman"/>
          <w:sz w:val="24"/>
          <w:szCs w:val="24"/>
        </w:rPr>
        <w:t xml:space="preserve"> pattern</w:t>
      </w:r>
      <w:r>
        <w:rPr>
          <w:rFonts w:ascii="Times New Roman" w:hAnsi="Times New Roman" w:cs="Times New Roman"/>
          <w:sz w:val="24"/>
          <w:szCs w:val="24"/>
        </w:rPr>
        <w:t>s of habitat use, survival, and movement that we observed</w:t>
      </w:r>
      <w:r w:rsidR="00E60270" w:rsidRPr="00C8324E">
        <w:rPr>
          <w:rFonts w:ascii="Times New Roman" w:hAnsi="Times New Roman" w:cs="Times New Roman"/>
          <w:sz w:val="24"/>
          <w:szCs w:val="24"/>
        </w:rPr>
        <w:t xml:space="preserve"> remain consistent </w:t>
      </w:r>
      <w:r w:rsidR="00320271">
        <w:rPr>
          <w:rFonts w:ascii="Times New Roman" w:hAnsi="Times New Roman" w:cs="Times New Roman"/>
          <w:sz w:val="24"/>
          <w:szCs w:val="24"/>
        </w:rPr>
        <w:t xml:space="preserve">across </w:t>
      </w:r>
      <w:r w:rsidR="00E60270">
        <w:rPr>
          <w:rFonts w:ascii="Times New Roman" w:hAnsi="Times New Roman" w:cs="Times New Roman"/>
          <w:sz w:val="24"/>
          <w:szCs w:val="24"/>
        </w:rPr>
        <w:t>years</w:t>
      </w:r>
      <w:r w:rsidR="00320271">
        <w:rPr>
          <w:rFonts w:ascii="Times New Roman" w:hAnsi="Times New Roman" w:cs="Times New Roman"/>
          <w:sz w:val="24"/>
          <w:szCs w:val="24"/>
        </w:rPr>
        <w:t>, which we intend to continue evaluating, there are some implications for</w:t>
      </w:r>
      <w:r w:rsidR="00E60270">
        <w:rPr>
          <w:rFonts w:ascii="Times New Roman" w:hAnsi="Times New Roman" w:cs="Times New Roman"/>
          <w:sz w:val="24"/>
          <w:szCs w:val="24"/>
        </w:rPr>
        <w:t xml:space="preserve"> restoration </w:t>
      </w:r>
      <w:r w:rsidR="00320271">
        <w:rPr>
          <w:rFonts w:ascii="Times New Roman" w:hAnsi="Times New Roman" w:cs="Times New Roman"/>
          <w:sz w:val="24"/>
          <w:szCs w:val="24"/>
        </w:rPr>
        <w:t>actions. T</w:t>
      </w:r>
      <w:r w:rsidR="00E60270">
        <w:rPr>
          <w:rFonts w:ascii="Times New Roman" w:hAnsi="Times New Roman" w:cs="Times New Roman"/>
          <w:sz w:val="24"/>
          <w:szCs w:val="24"/>
        </w:rPr>
        <w:t>he</w:t>
      </w:r>
      <w:r w:rsidR="00E60270" w:rsidRPr="00C8324E">
        <w:rPr>
          <w:rFonts w:ascii="Times New Roman" w:hAnsi="Times New Roman" w:cs="Times New Roman"/>
          <w:sz w:val="24"/>
          <w:szCs w:val="24"/>
        </w:rPr>
        <w:t xml:space="preserve"> reach </w:t>
      </w:r>
      <w:r w:rsidR="00E60270">
        <w:rPr>
          <w:rFonts w:ascii="Times New Roman" w:hAnsi="Times New Roman" w:cs="Times New Roman"/>
          <w:sz w:val="24"/>
          <w:szCs w:val="24"/>
        </w:rPr>
        <w:t xml:space="preserve">above TFH </w:t>
      </w:r>
      <w:r w:rsidR="00E60270" w:rsidRPr="00C8324E">
        <w:rPr>
          <w:rFonts w:ascii="Times New Roman" w:hAnsi="Times New Roman" w:cs="Times New Roman"/>
          <w:sz w:val="24"/>
          <w:szCs w:val="24"/>
        </w:rPr>
        <w:t xml:space="preserve">should </w:t>
      </w:r>
      <w:r w:rsidR="00320271">
        <w:rPr>
          <w:rFonts w:ascii="Times New Roman" w:hAnsi="Times New Roman" w:cs="Times New Roman"/>
          <w:sz w:val="24"/>
          <w:szCs w:val="24"/>
        </w:rPr>
        <w:t>be restored with a focus on</w:t>
      </w:r>
      <w:r w:rsidR="00E60270" w:rsidRPr="00C8324E">
        <w:rPr>
          <w:rFonts w:ascii="Times New Roman" w:hAnsi="Times New Roman" w:cs="Times New Roman"/>
          <w:sz w:val="24"/>
          <w:szCs w:val="24"/>
        </w:rPr>
        <w:t xml:space="preserve"> survival in the incubation, fry, </w:t>
      </w:r>
      <w:r w:rsidR="00320271">
        <w:rPr>
          <w:rFonts w:ascii="Times New Roman" w:hAnsi="Times New Roman" w:cs="Times New Roman"/>
          <w:sz w:val="24"/>
          <w:szCs w:val="24"/>
        </w:rPr>
        <w:t>and summer/fall parr rearing life stages</w:t>
      </w:r>
      <w:r w:rsidR="00E60270" w:rsidRPr="00C8324E">
        <w:rPr>
          <w:rFonts w:ascii="Times New Roman" w:hAnsi="Times New Roman" w:cs="Times New Roman"/>
          <w:sz w:val="24"/>
          <w:szCs w:val="24"/>
        </w:rPr>
        <w:t>.</w:t>
      </w:r>
      <w:r w:rsidR="00E267B1">
        <w:rPr>
          <w:rFonts w:ascii="Times New Roman" w:hAnsi="Times New Roman" w:cs="Times New Roman"/>
          <w:sz w:val="24"/>
          <w:szCs w:val="24"/>
        </w:rPr>
        <w:t xml:space="preserve"> </w:t>
      </w:r>
      <w:r w:rsidR="00320271">
        <w:rPr>
          <w:rFonts w:ascii="Times New Roman" w:hAnsi="Times New Roman" w:cs="Times New Roman"/>
          <w:sz w:val="24"/>
          <w:szCs w:val="24"/>
        </w:rPr>
        <w:t xml:space="preserve">The area between TFH and UTR was critical to all life stages, but overwintering capacity limitations may be paramount as fish from above TFH moved downstream, which likely increased competition. </w:t>
      </w:r>
      <w:r w:rsidR="00B73580">
        <w:rPr>
          <w:rFonts w:ascii="Times New Roman" w:hAnsi="Times New Roman" w:cs="Times New Roman"/>
          <w:sz w:val="24"/>
          <w:szCs w:val="24"/>
        </w:rPr>
        <w:t>Indeed, o</w:t>
      </w:r>
      <w:r w:rsidR="00E60270" w:rsidRPr="00C8324E">
        <w:rPr>
          <w:rFonts w:ascii="Times New Roman" w:hAnsi="Times New Roman" w:cs="Times New Roman"/>
          <w:sz w:val="24"/>
          <w:szCs w:val="24"/>
        </w:rPr>
        <w:t xml:space="preserve">verwinter survival </w:t>
      </w:r>
      <w:r w:rsidR="00320271">
        <w:rPr>
          <w:rFonts w:ascii="Times New Roman" w:hAnsi="Times New Roman" w:cs="Times New Roman"/>
          <w:sz w:val="24"/>
          <w:szCs w:val="24"/>
        </w:rPr>
        <w:t xml:space="preserve">estimates </w:t>
      </w:r>
      <w:r w:rsidR="00E60270" w:rsidRPr="00C8324E">
        <w:rPr>
          <w:rFonts w:ascii="Times New Roman" w:hAnsi="Times New Roman" w:cs="Times New Roman"/>
          <w:sz w:val="24"/>
          <w:szCs w:val="24"/>
        </w:rPr>
        <w:t xml:space="preserve">were </w:t>
      </w:r>
      <w:r w:rsidR="00E60270">
        <w:rPr>
          <w:rFonts w:ascii="Times New Roman" w:hAnsi="Times New Roman" w:cs="Times New Roman"/>
          <w:sz w:val="24"/>
          <w:szCs w:val="24"/>
        </w:rPr>
        <w:t xml:space="preserve">slightly </w:t>
      </w:r>
      <w:r w:rsidR="00E60270" w:rsidRPr="00C8324E">
        <w:rPr>
          <w:rFonts w:ascii="Times New Roman" w:hAnsi="Times New Roman" w:cs="Times New Roman"/>
          <w:sz w:val="24"/>
          <w:szCs w:val="24"/>
        </w:rPr>
        <w:t>higher for the reach above TFH compared to the reach above UTR</w:t>
      </w:r>
      <w:r w:rsidR="00B73580">
        <w:rPr>
          <w:rFonts w:ascii="Times New Roman" w:hAnsi="Times New Roman" w:cs="Times New Roman"/>
          <w:sz w:val="24"/>
          <w:szCs w:val="24"/>
        </w:rPr>
        <w:t>, although fewer fish overwintered above TFH</w:t>
      </w:r>
      <w:r w:rsidR="00B73580" w:rsidRPr="00C8324E">
        <w:rPr>
          <w:rFonts w:ascii="Times New Roman" w:hAnsi="Times New Roman" w:cs="Times New Roman"/>
          <w:sz w:val="24"/>
          <w:szCs w:val="24"/>
        </w:rPr>
        <w:t>.</w:t>
      </w:r>
      <w:r w:rsidR="00E267B1">
        <w:rPr>
          <w:rFonts w:ascii="Times New Roman" w:hAnsi="Times New Roman" w:cs="Times New Roman"/>
          <w:sz w:val="24"/>
          <w:szCs w:val="24"/>
        </w:rPr>
        <w:t xml:space="preserve"> </w:t>
      </w:r>
      <w:r w:rsidR="00B73580" w:rsidRPr="00C8324E">
        <w:rPr>
          <w:rFonts w:ascii="Times New Roman" w:hAnsi="Times New Roman" w:cs="Times New Roman"/>
          <w:sz w:val="24"/>
          <w:szCs w:val="24"/>
        </w:rPr>
        <w:t>Th</w:t>
      </w:r>
      <w:r w:rsidR="00B73580">
        <w:rPr>
          <w:rFonts w:ascii="Times New Roman" w:hAnsi="Times New Roman" w:cs="Times New Roman"/>
          <w:sz w:val="24"/>
          <w:szCs w:val="24"/>
        </w:rPr>
        <w:t>ese movement and survival findings</w:t>
      </w:r>
      <w:r w:rsidR="00320271" w:rsidRPr="00C8324E">
        <w:rPr>
          <w:rFonts w:ascii="Times New Roman" w:hAnsi="Times New Roman" w:cs="Times New Roman"/>
          <w:sz w:val="24"/>
          <w:szCs w:val="24"/>
        </w:rPr>
        <w:t xml:space="preserve"> </w:t>
      </w:r>
      <w:r w:rsidR="00E60270" w:rsidRPr="00C8324E">
        <w:rPr>
          <w:rFonts w:ascii="Times New Roman" w:hAnsi="Times New Roman" w:cs="Times New Roman"/>
          <w:sz w:val="24"/>
          <w:szCs w:val="24"/>
        </w:rPr>
        <w:t>suggest that restoration targeting overwinter habita</w:t>
      </w:r>
      <w:r w:rsidR="00F4353A">
        <w:rPr>
          <w:rFonts w:ascii="Times New Roman" w:hAnsi="Times New Roman" w:cs="Times New Roman"/>
          <w:sz w:val="24"/>
          <w:szCs w:val="24"/>
        </w:rPr>
        <w:t>t in the reach above the UTR is</w:t>
      </w:r>
      <w:r w:rsidR="00E60270" w:rsidRPr="00C8324E">
        <w:rPr>
          <w:rFonts w:ascii="Times New Roman" w:hAnsi="Times New Roman" w:cs="Times New Roman"/>
          <w:sz w:val="24"/>
          <w:szCs w:val="24"/>
        </w:rPr>
        <w:t xml:space="preserve"> likely to benefit juveniles </w:t>
      </w:r>
      <w:r w:rsidR="00B73580">
        <w:rPr>
          <w:rFonts w:ascii="Times New Roman" w:hAnsi="Times New Roman" w:cs="Times New Roman"/>
          <w:sz w:val="24"/>
          <w:szCs w:val="24"/>
        </w:rPr>
        <w:t xml:space="preserve">that </w:t>
      </w:r>
      <w:r w:rsidR="00B73580" w:rsidRPr="00C8324E">
        <w:rPr>
          <w:rFonts w:ascii="Times New Roman" w:hAnsi="Times New Roman" w:cs="Times New Roman"/>
          <w:sz w:val="24"/>
          <w:szCs w:val="24"/>
        </w:rPr>
        <w:t>emigra</w:t>
      </w:r>
      <w:r w:rsidR="00B73580">
        <w:rPr>
          <w:rFonts w:ascii="Times New Roman" w:hAnsi="Times New Roman" w:cs="Times New Roman"/>
          <w:sz w:val="24"/>
          <w:szCs w:val="24"/>
        </w:rPr>
        <w:t>te</w:t>
      </w:r>
      <w:r w:rsidR="00B73580" w:rsidRPr="00C8324E">
        <w:rPr>
          <w:rFonts w:ascii="Times New Roman" w:hAnsi="Times New Roman" w:cs="Times New Roman"/>
          <w:sz w:val="24"/>
          <w:szCs w:val="24"/>
        </w:rPr>
        <w:t xml:space="preserve"> </w:t>
      </w:r>
      <w:r w:rsidR="00E60270" w:rsidRPr="00C8324E">
        <w:rPr>
          <w:rFonts w:ascii="Times New Roman" w:hAnsi="Times New Roman" w:cs="Times New Roman"/>
          <w:sz w:val="24"/>
          <w:szCs w:val="24"/>
        </w:rPr>
        <w:t xml:space="preserve">to this reach from above and </w:t>
      </w:r>
      <w:r w:rsidR="00B73580">
        <w:rPr>
          <w:rFonts w:ascii="Times New Roman" w:hAnsi="Times New Roman" w:cs="Times New Roman"/>
          <w:sz w:val="24"/>
          <w:szCs w:val="24"/>
        </w:rPr>
        <w:t>those</w:t>
      </w:r>
      <w:r w:rsidR="00E60270" w:rsidRPr="00C8324E">
        <w:rPr>
          <w:rFonts w:ascii="Times New Roman" w:hAnsi="Times New Roman" w:cs="Times New Roman"/>
          <w:sz w:val="24"/>
          <w:szCs w:val="24"/>
        </w:rPr>
        <w:t xml:space="preserve"> that </w:t>
      </w:r>
      <w:r w:rsidR="00B73580">
        <w:rPr>
          <w:rFonts w:ascii="Times New Roman" w:hAnsi="Times New Roman" w:cs="Times New Roman"/>
          <w:sz w:val="24"/>
          <w:szCs w:val="24"/>
        </w:rPr>
        <w:t>occupy</w:t>
      </w:r>
      <w:r w:rsidR="004E22C3">
        <w:rPr>
          <w:rFonts w:ascii="Times New Roman" w:hAnsi="Times New Roman" w:cs="Times New Roman"/>
          <w:sz w:val="24"/>
          <w:szCs w:val="24"/>
        </w:rPr>
        <w:t xml:space="preserve"> </w:t>
      </w:r>
      <w:r w:rsidR="00E60270" w:rsidRPr="00C8324E">
        <w:rPr>
          <w:rFonts w:ascii="Times New Roman" w:hAnsi="Times New Roman" w:cs="Times New Roman"/>
          <w:sz w:val="24"/>
          <w:szCs w:val="24"/>
        </w:rPr>
        <w:t>th</w:t>
      </w:r>
      <w:r w:rsidR="00B73580">
        <w:rPr>
          <w:rFonts w:ascii="Times New Roman" w:hAnsi="Times New Roman" w:cs="Times New Roman"/>
          <w:sz w:val="24"/>
          <w:szCs w:val="24"/>
        </w:rPr>
        <w:t>e</w:t>
      </w:r>
      <w:r w:rsidR="00E60270" w:rsidRPr="00C8324E">
        <w:rPr>
          <w:rFonts w:ascii="Times New Roman" w:hAnsi="Times New Roman" w:cs="Times New Roman"/>
          <w:sz w:val="24"/>
          <w:szCs w:val="24"/>
        </w:rPr>
        <w:t xml:space="preserve"> reach</w:t>
      </w:r>
      <w:r w:rsidR="00B73580">
        <w:rPr>
          <w:rFonts w:ascii="Times New Roman" w:hAnsi="Times New Roman" w:cs="Times New Roman"/>
          <w:sz w:val="24"/>
          <w:szCs w:val="24"/>
        </w:rPr>
        <w:t xml:space="preserve"> in summer and winter</w:t>
      </w:r>
      <w:r w:rsidR="00E60270" w:rsidRPr="00C8324E">
        <w:rPr>
          <w:rFonts w:ascii="Times New Roman" w:hAnsi="Times New Roman" w:cs="Times New Roman"/>
          <w:sz w:val="24"/>
          <w:szCs w:val="24"/>
        </w:rPr>
        <w:t>.</w:t>
      </w:r>
      <w:r w:rsidR="00E267B1">
        <w:rPr>
          <w:rFonts w:ascii="Times New Roman" w:hAnsi="Times New Roman" w:cs="Times New Roman"/>
          <w:sz w:val="24"/>
          <w:szCs w:val="24"/>
        </w:rPr>
        <w:t xml:space="preserve"> </w:t>
      </w:r>
      <w:r w:rsidR="00E60270" w:rsidRPr="00C8324E">
        <w:rPr>
          <w:rFonts w:ascii="Times New Roman" w:hAnsi="Times New Roman" w:cs="Times New Roman"/>
          <w:sz w:val="24"/>
          <w:szCs w:val="24"/>
        </w:rPr>
        <w:t>This restoration could include the creation of pools with cover</w:t>
      </w:r>
      <w:r w:rsidR="00B73580">
        <w:rPr>
          <w:rFonts w:ascii="Times New Roman" w:hAnsi="Times New Roman" w:cs="Times New Roman"/>
          <w:sz w:val="24"/>
          <w:szCs w:val="24"/>
        </w:rPr>
        <w:t>,</w:t>
      </w:r>
      <w:r w:rsidR="00E60270" w:rsidRPr="00C8324E">
        <w:rPr>
          <w:rFonts w:ascii="Times New Roman" w:hAnsi="Times New Roman" w:cs="Times New Roman"/>
          <w:sz w:val="24"/>
          <w:szCs w:val="24"/>
        </w:rPr>
        <w:t xml:space="preserve"> including but not limited to</w:t>
      </w:r>
      <w:r w:rsidR="00B73580">
        <w:rPr>
          <w:rFonts w:ascii="Times New Roman" w:hAnsi="Times New Roman" w:cs="Times New Roman"/>
          <w:sz w:val="24"/>
          <w:szCs w:val="24"/>
        </w:rPr>
        <w:t>,</w:t>
      </w:r>
      <w:r w:rsidR="00E60270" w:rsidRPr="00C8324E">
        <w:rPr>
          <w:rFonts w:ascii="Times New Roman" w:hAnsi="Times New Roman" w:cs="Times New Roman"/>
          <w:sz w:val="24"/>
          <w:szCs w:val="24"/>
        </w:rPr>
        <w:t xml:space="preserve"> large woody debris and interstitial spaces amid the substrate </w:t>
      </w:r>
      <w:r w:rsidR="00B73580">
        <w:rPr>
          <w:rFonts w:ascii="Times New Roman" w:hAnsi="Times New Roman" w:cs="Times New Roman"/>
          <w:sz w:val="24"/>
          <w:szCs w:val="24"/>
        </w:rPr>
        <w:fldChar w:fldCharType="begin"/>
      </w:r>
      <w:r w:rsidR="00B73580">
        <w:rPr>
          <w:rFonts w:ascii="Times New Roman" w:hAnsi="Times New Roman" w:cs="Times New Roman"/>
          <w:sz w:val="24"/>
          <w:szCs w:val="24"/>
        </w:rPr>
        <w:instrText xml:space="preserve"> ADDIN EN.CITE &lt;EndNote&gt;&lt;Cite&gt;&lt;Author&gt;Van Dyke&lt;/Author&gt;&lt;Year&gt;2009&lt;/Year&gt;&lt;RecNum&gt;483&lt;/RecNum&gt;&lt;DisplayText&gt;(Hillman et al. 1987, Van Dyke et al. 2009)&lt;/DisplayText&gt;&lt;record&gt;&lt;rec-number&gt;483&lt;/rec-number&gt;&lt;foreign-keys&gt;&lt;key app="EN" db-id="x2fxdvpxmrp2xoe0fd5vtr9hw9s9ewaf0s2z" timestamp="1423178620"&gt;483&lt;/key&gt;&lt;/foreign-keys&gt;&lt;ref-type name="Journal Article"&gt;17&lt;/ref-type&gt;&lt;contributors&gt;&lt;authors&gt;&lt;author&gt;Van Dyke, Erick S&lt;/author&gt;&lt;author&gt;Scarnecchia, Dennis L&lt;/author&gt;&lt;author&gt;Jonasson, Brian C&lt;/author&gt;&lt;author&gt;Carmichael, Richard W&lt;/author&gt;&lt;/authors&gt;&lt;/contributors&gt;&lt;titles&gt;&lt;title&gt;Relationship of winter concealment habitat quality on pool use by juvenile spring Chinook salmon (Oncorhynchus tshawytscha) in the Grande Ronde River Basin, Oregon USA&lt;/title&gt;&lt;secondary-title&gt;Hydrobiologia&lt;/secondary-title&gt;&lt;/titles&gt;&lt;periodical&gt;&lt;full-title&gt;Hydrobiologia&lt;/full-title&gt;&lt;/periodical&gt;&lt;pages&gt;27-42&lt;/pages&gt;&lt;volume&gt;625&lt;/volume&gt;&lt;number&gt;1&lt;/number&gt;&lt;dates&gt;&lt;year&gt;2009&lt;/year&gt;&lt;/dates&gt;&lt;isbn&gt;0018-8158&lt;/isbn&gt;&lt;urls&gt;&lt;/urls&gt;&lt;/record&gt;&lt;/Cite&gt;&lt;Cite&gt;&lt;Author&gt;Hillman&lt;/Author&gt;&lt;Year&gt;1987&lt;/Year&gt;&lt;RecNum&gt;479&lt;/RecNum&gt;&lt;record&gt;&lt;rec-number&gt;479&lt;/rec-number&gt;&lt;foreign-keys&gt;&lt;key app="EN" db-id="x2fxdvpxmrp2xoe0fd5vtr9hw9s9ewaf0s2z" timestamp="1423155003"&gt;479&lt;/key&gt;&lt;/foreign-keys&gt;&lt;ref-type name="Journal Article"&gt;17&lt;/ref-type&gt;&lt;contributors&gt;&lt;authors&gt;&lt;author&gt;Hillman, Tracy W&lt;/author&gt;&lt;author&gt;Griffith, JS&lt;/author&gt;&lt;author&gt;Platts, WS&lt;/author&gt;&lt;/authors&gt;&lt;/contributors&gt;&lt;titles&gt;&lt;title&gt;Summer and winter habitat selection by juvenile chinook salmon in a highly sedimented Idaho stream&lt;/title&gt;&lt;secondary-title&gt;Transactions of the American Fisheries Society&lt;/secondary-title&gt;&lt;/titles&gt;&lt;periodical&gt;&lt;full-title&gt;Transactions of the American Fisheries Society&lt;/full-title&gt;&lt;/periodical&gt;&lt;pages&gt;185-195&lt;/pages&gt;&lt;volume&gt;116&lt;/volume&gt;&lt;number&gt;2&lt;/number&gt;&lt;dates&gt;&lt;year&gt;1987&lt;/year&gt;&lt;/dates&gt;&lt;isbn&gt;0002-8487&lt;/isbn&gt;&lt;urls&gt;&lt;/urls&gt;&lt;/record&gt;&lt;/Cite&gt;&lt;/EndNote&gt;</w:instrText>
      </w:r>
      <w:r w:rsidR="00B73580">
        <w:rPr>
          <w:rFonts w:ascii="Times New Roman" w:hAnsi="Times New Roman" w:cs="Times New Roman"/>
          <w:sz w:val="24"/>
          <w:szCs w:val="24"/>
        </w:rPr>
        <w:fldChar w:fldCharType="separate"/>
      </w:r>
      <w:r w:rsidR="00B73580">
        <w:rPr>
          <w:rFonts w:ascii="Times New Roman" w:hAnsi="Times New Roman" w:cs="Times New Roman"/>
          <w:noProof/>
          <w:sz w:val="24"/>
          <w:szCs w:val="24"/>
        </w:rPr>
        <w:t>(Hillman et al. 1987, Van Dyke et al. 2009)</w:t>
      </w:r>
      <w:r w:rsidR="00B73580">
        <w:rPr>
          <w:rFonts w:ascii="Times New Roman" w:hAnsi="Times New Roman" w:cs="Times New Roman"/>
          <w:sz w:val="24"/>
          <w:szCs w:val="24"/>
        </w:rPr>
        <w:fldChar w:fldCharType="end"/>
      </w:r>
      <w:r w:rsidR="00E60270" w:rsidRPr="00C8324E">
        <w:rPr>
          <w:rFonts w:ascii="Times New Roman" w:hAnsi="Times New Roman" w:cs="Times New Roman"/>
          <w:sz w:val="24"/>
          <w:szCs w:val="24"/>
        </w:rPr>
        <w:t>.</w:t>
      </w:r>
      <w:r w:rsidR="00E267B1">
        <w:rPr>
          <w:rFonts w:ascii="Times New Roman" w:hAnsi="Times New Roman" w:cs="Times New Roman"/>
          <w:sz w:val="24"/>
          <w:szCs w:val="24"/>
        </w:rPr>
        <w:t xml:space="preserve"> </w:t>
      </w:r>
      <w:r w:rsidR="00B73580">
        <w:rPr>
          <w:rFonts w:ascii="Times New Roman" w:hAnsi="Times New Roman" w:cs="Times New Roman"/>
          <w:sz w:val="24"/>
          <w:szCs w:val="24"/>
        </w:rPr>
        <w:t>We also observed a fall downstream movement of parr into areas below UTR</w:t>
      </w:r>
      <w:r w:rsidR="00E60270">
        <w:rPr>
          <w:rFonts w:ascii="Times New Roman" w:hAnsi="Times New Roman" w:cs="Times New Roman"/>
          <w:sz w:val="24"/>
          <w:szCs w:val="24"/>
        </w:rPr>
        <w:t>, which suggests som</w:t>
      </w:r>
      <w:r w:rsidR="00AA5C54">
        <w:rPr>
          <w:rFonts w:ascii="Times New Roman" w:hAnsi="Times New Roman" w:cs="Times New Roman"/>
          <w:sz w:val="24"/>
          <w:szCs w:val="24"/>
        </w:rPr>
        <w:t>e rearing in the reach between U</w:t>
      </w:r>
      <w:r w:rsidR="00E60270">
        <w:rPr>
          <w:rFonts w:ascii="Times New Roman" w:hAnsi="Times New Roman" w:cs="Times New Roman"/>
          <w:sz w:val="24"/>
          <w:szCs w:val="24"/>
        </w:rPr>
        <w:t xml:space="preserve">TR and </w:t>
      </w:r>
      <w:r w:rsidR="00DE717E">
        <w:rPr>
          <w:rFonts w:ascii="Times New Roman" w:hAnsi="Times New Roman" w:cs="Times New Roman"/>
          <w:sz w:val="24"/>
          <w:szCs w:val="24"/>
        </w:rPr>
        <w:t>M</w:t>
      </w:r>
      <w:r w:rsidR="00B73580">
        <w:rPr>
          <w:rFonts w:ascii="Times New Roman" w:hAnsi="Times New Roman" w:cs="Times New Roman"/>
          <w:sz w:val="24"/>
          <w:szCs w:val="24"/>
        </w:rPr>
        <w:t xml:space="preserve">TR </w:t>
      </w:r>
      <w:r w:rsidR="00E60270">
        <w:rPr>
          <w:rFonts w:ascii="Times New Roman" w:hAnsi="Times New Roman" w:cs="Times New Roman"/>
          <w:sz w:val="24"/>
          <w:szCs w:val="24"/>
        </w:rPr>
        <w:t>but we are less certain about</w:t>
      </w:r>
      <w:r w:rsidR="00E267B1">
        <w:rPr>
          <w:rFonts w:ascii="Times New Roman" w:hAnsi="Times New Roman" w:cs="Times New Roman"/>
          <w:sz w:val="24"/>
          <w:szCs w:val="24"/>
        </w:rPr>
        <w:t xml:space="preserve"> </w:t>
      </w:r>
      <w:r w:rsidR="00F4353A">
        <w:rPr>
          <w:rFonts w:ascii="Times New Roman" w:hAnsi="Times New Roman" w:cs="Times New Roman"/>
          <w:sz w:val="24"/>
          <w:szCs w:val="24"/>
        </w:rPr>
        <w:t xml:space="preserve">the importance of this </w:t>
      </w:r>
      <w:r w:rsidR="00B73580">
        <w:rPr>
          <w:rFonts w:ascii="Times New Roman" w:hAnsi="Times New Roman" w:cs="Times New Roman"/>
          <w:sz w:val="24"/>
          <w:szCs w:val="24"/>
        </w:rPr>
        <w:t>area</w:t>
      </w:r>
      <w:r w:rsidR="00CA515C">
        <w:rPr>
          <w:rFonts w:ascii="Times New Roman" w:hAnsi="Times New Roman" w:cs="Times New Roman"/>
          <w:sz w:val="24"/>
          <w:szCs w:val="24"/>
        </w:rPr>
        <w:t>, or the distribution of fish within the area,</w:t>
      </w:r>
      <w:r w:rsidR="00B73580">
        <w:rPr>
          <w:rFonts w:ascii="Times New Roman" w:hAnsi="Times New Roman" w:cs="Times New Roman"/>
          <w:sz w:val="24"/>
          <w:szCs w:val="24"/>
        </w:rPr>
        <w:t xml:space="preserve"> </w:t>
      </w:r>
      <w:r w:rsidR="00E60270">
        <w:rPr>
          <w:rFonts w:ascii="Times New Roman" w:hAnsi="Times New Roman" w:cs="Times New Roman"/>
          <w:sz w:val="24"/>
          <w:szCs w:val="24"/>
        </w:rPr>
        <w:t xml:space="preserve">due </w:t>
      </w:r>
      <w:r w:rsidR="00CA515C">
        <w:rPr>
          <w:rFonts w:ascii="Times New Roman" w:hAnsi="Times New Roman" w:cs="Times New Roman"/>
          <w:sz w:val="24"/>
          <w:szCs w:val="24"/>
        </w:rPr>
        <w:t xml:space="preserve">to </w:t>
      </w:r>
      <w:r w:rsidR="00E60270">
        <w:rPr>
          <w:rFonts w:ascii="Times New Roman" w:hAnsi="Times New Roman" w:cs="Times New Roman"/>
          <w:sz w:val="24"/>
          <w:szCs w:val="24"/>
        </w:rPr>
        <w:t>the low detection efficiency at MTR.</w:t>
      </w:r>
      <w:r w:rsidR="00E267B1">
        <w:rPr>
          <w:rFonts w:ascii="Times New Roman" w:hAnsi="Times New Roman" w:cs="Times New Roman"/>
          <w:sz w:val="24"/>
          <w:szCs w:val="24"/>
        </w:rPr>
        <w:t xml:space="preserve"> </w:t>
      </w:r>
      <w:r w:rsidR="00CA515C">
        <w:rPr>
          <w:rFonts w:ascii="Times New Roman" w:hAnsi="Times New Roman" w:cs="Times New Roman"/>
          <w:sz w:val="24"/>
          <w:szCs w:val="24"/>
        </w:rPr>
        <w:t>We hypothesize that the middle and lower T</w:t>
      </w:r>
      <w:r w:rsidR="00DE717E">
        <w:rPr>
          <w:rFonts w:ascii="Times New Roman" w:hAnsi="Times New Roman" w:cs="Times New Roman"/>
          <w:sz w:val="24"/>
          <w:szCs w:val="24"/>
        </w:rPr>
        <w:t>ucannon River (downstream from U</w:t>
      </w:r>
      <w:r w:rsidR="00CA515C">
        <w:rPr>
          <w:rFonts w:ascii="Times New Roman" w:hAnsi="Times New Roman" w:cs="Times New Roman"/>
          <w:sz w:val="24"/>
          <w:szCs w:val="24"/>
        </w:rPr>
        <w:t xml:space="preserve">TR) is not utilized </w:t>
      </w:r>
      <w:r w:rsidR="00DA17F8">
        <w:rPr>
          <w:rFonts w:ascii="Times New Roman" w:hAnsi="Times New Roman" w:cs="Times New Roman"/>
          <w:sz w:val="24"/>
          <w:szCs w:val="24"/>
        </w:rPr>
        <w:t xml:space="preserve">for summer rearing </w:t>
      </w:r>
      <w:r w:rsidR="00CA515C">
        <w:rPr>
          <w:rFonts w:ascii="Times New Roman" w:hAnsi="Times New Roman" w:cs="Times New Roman"/>
          <w:sz w:val="24"/>
          <w:szCs w:val="24"/>
        </w:rPr>
        <w:t xml:space="preserve">by Chinook salmon due to water temperatures, </w:t>
      </w:r>
      <w:r w:rsidR="00071BBA">
        <w:rPr>
          <w:rFonts w:ascii="Times New Roman" w:hAnsi="Times New Roman" w:cs="Times New Roman"/>
          <w:sz w:val="24"/>
          <w:szCs w:val="24"/>
        </w:rPr>
        <w:t>but may be</w:t>
      </w:r>
      <w:r w:rsidR="00DA17F8">
        <w:rPr>
          <w:rFonts w:ascii="Times New Roman" w:hAnsi="Times New Roman" w:cs="Times New Roman"/>
          <w:sz w:val="24"/>
          <w:szCs w:val="24"/>
        </w:rPr>
        <w:t xml:space="preserve"> </w:t>
      </w:r>
      <w:r w:rsidR="00F4353A">
        <w:rPr>
          <w:rFonts w:ascii="Times New Roman" w:hAnsi="Times New Roman" w:cs="Times New Roman"/>
          <w:sz w:val="24"/>
          <w:szCs w:val="24"/>
        </w:rPr>
        <w:t>important for overwintering and restoratio</w:t>
      </w:r>
      <w:r w:rsidR="00DA17F8">
        <w:rPr>
          <w:rFonts w:ascii="Times New Roman" w:hAnsi="Times New Roman" w:cs="Times New Roman"/>
          <w:sz w:val="24"/>
          <w:szCs w:val="24"/>
        </w:rPr>
        <w:t xml:space="preserve">n </w:t>
      </w:r>
      <w:r w:rsidR="00CA515C">
        <w:rPr>
          <w:rFonts w:ascii="Times New Roman" w:hAnsi="Times New Roman" w:cs="Times New Roman"/>
          <w:sz w:val="24"/>
          <w:szCs w:val="24"/>
        </w:rPr>
        <w:t xml:space="preserve">activities </w:t>
      </w:r>
      <w:r w:rsidR="00DA17F8">
        <w:rPr>
          <w:rFonts w:ascii="Times New Roman" w:hAnsi="Times New Roman" w:cs="Times New Roman"/>
          <w:sz w:val="24"/>
          <w:szCs w:val="24"/>
        </w:rPr>
        <w:t xml:space="preserve">should </w:t>
      </w:r>
      <w:r w:rsidR="00CA515C">
        <w:rPr>
          <w:rFonts w:ascii="Times New Roman" w:hAnsi="Times New Roman" w:cs="Times New Roman"/>
          <w:sz w:val="24"/>
          <w:szCs w:val="24"/>
        </w:rPr>
        <w:t xml:space="preserve">be </w:t>
      </w:r>
      <w:r w:rsidR="00DA17F8">
        <w:rPr>
          <w:rFonts w:ascii="Times New Roman" w:hAnsi="Times New Roman" w:cs="Times New Roman"/>
          <w:sz w:val="24"/>
          <w:szCs w:val="24"/>
        </w:rPr>
        <w:t>focus</w:t>
      </w:r>
      <w:r w:rsidR="00CA515C">
        <w:rPr>
          <w:rFonts w:ascii="Times New Roman" w:hAnsi="Times New Roman" w:cs="Times New Roman"/>
          <w:sz w:val="24"/>
          <w:szCs w:val="24"/>
        </w:rPr>
        <w:t>ed</w:t>
      </w:r>
      <w:r w:rsidR="00DA17F8">
        <w:rPr>
          <w:rFonts w:ascii="Times New Roman" w:hAnsi="Times New Roman" w:cs="Times New Roman"/>
          <w:sz w:val="24"/>
          <w:szCs w:val="24"/>
        </w:rPr>
        <w:t xml:space="preserve"> </w:t>
      </w:r>
      <w:r w:rsidR="00CA515C">
        <w:rPr>
          <w:rFonts w:ascii="Times New Roman" w:hAnsi="Times New Roman" w:cs="Times New Roman"/>
          <w:sz w:val="24"/>
          <w:szCs w:val="24"/>
        </w:rPr>
        <w:t>accordingly</w:t>
      </w:r>
      <w:r w:rsidR="00DA17F8">
        <w:rPr>
          <w:rFonts w:ascii="Times New Roman" w:hAnsi="Times New Roman" w:cs="Times New Roman"/>
          <w:sz w:val="24"/>
          <w:szCs w:val="24"/>
        </w:rPr>
        <w:t>.</w:t>
      </w:r>
      <w:r w:rsidR="00E267B1">
        <w:rPr>
          <w:rFonts w:ascii="Times New Roman" w:hAnsi="Times New Roman" w:cs="Times New Roman"/>
          <w:sz w:val="24"/>
          <w:szCs w:val="24"/>
        </w:rPr>
        <w:t xml:space="preserve"> </w:t>
      </w:r>
      <w:r w:rsidR="00E60270">
        <w:rPr>
          <w:rFonts w:ascii="Times New Roman" w:hAnsi="Times New Roman" w:cs="Times New Roman"/>
          <w:sz w:val="24"/>
          <w:szCs w:val="24"/>
        </w:rPr>
        <w:t xml:space="preserve">We hypothesize that the reaches below MTR are primarily </w:t>
      </w:r>
      <w:r w:rsidR="00CA515C">
        <w:rPr>
          <w:rFonts w:ascii="Times New Roman" w:hAnsi="Times New Roman" w:cs="Times New Roman"/>
          <w:sz w:val="24"/>
          <w:szCs w:val="24"/>
        </w:rPr>
        <w:t xml:space="preserve">a </w:t>
      </w:r>
      <w:r w:rsidR="00E60270">
        <w:rPr>
          <w:rFonts w:ascii="Times New Roman" w:hAnsi="Times New Roman" w:cs="Times New Roman"/>
          <w:sz w:val="24"/>
          <w:szCs w:val="24"/>
        </w:rPr>
        <w:t xml:space="preserve">migration </w:t>
      </w:r>
      <w:r w:rsidR="00CA515C">
        <w:rPr>
          <w:rFonts w:ascii="Times New Roman" w:hAnsi="Times New Roman" w:cs="Times New Roman"/>
          <w:sz w:val="24"/>
          <w:szCs w:val="24"/>
        </w:rPr>
        <w:t xml:space="preserve">corridor </w:t>
      </w:r>
      <w:r w:rsidR="00E60270">
        <w:rPr>
          <w:rFonts w:ascii="Times New Roman" w:hAnsi="Times New Roman" w:cs="Times New Roman"/>
          <w:sz w:val="24"/>
          <w:szCs w:val="24"/>
        </w:rPr>
        <w:t xml:space="preserve">and may not </w:t>
      </w:r>
      <w:r w:rsidR="00CA515C">
        <w:rPr>
          <w:rFonts w:ascii="Times New Roman" w:hAnsi="Times New Roman" w:cs="Times New Roman"/>
          <w:sz w:val="24"/>
          <w:szCs w:val="24"/>
        </w:rPr>
        <w:t xml:space="preserve">be </w:t>
      </w:r>
      <w:r w:rsidR="00E60270">
        <w:rPr>
          <w:rFonts w:ascii="Times New Roman" w:hAnsi="Times New Roman" w:cs="Times New Roman"/>
          <w:sz w:val="24"/>
          <w:szCs w:val="24"/>
        </w:rPr>
        <w:t>extensively used for overwintering due to behavior</w:t>
      </w:r>
      <w:r w:rsidR="00CA515C">
        <w:rPr>
          <w:rFonts w:ascii="Times New Roman" w:hAnsi="Times New Roman" w:cs="Times New Roman"/>
          <w:sz w:val="24"/>
          <w:szCs w:val="24"/>
        </w:rPr>
        <w:t>al</w:t>
      </w:r>
      <w:r w:rsidR="00E60270">
        <w:rPr>
          <w:rFonts w:ascii="Times New Roman" w:hAnsi="Times New Roman" w:cs="Times New Roman"/>
          <w:sz w:val="24"/>
          <w:szCs w:val="24"/>
        </w:rPr>
        <w:t xml:space="preserve"> patterns or habitat</w:t>
      </w:r>
      <w:r w:rsidR="00CA515C">
        <w:rPr>
          <w:rFonts w:ascii="Times New Roman" w:hAnsi="Times New Roman" w:cs="Times New Roman"/>
          <w:sz w:val="24"/>
          <w:szCs w:val="24"/>
        </w:rPr>
        <w:t xml:space="preserve"> limitations, but more research will be needed to understand fish distribution and habitat utilization upstream and downstream from MTR</w:t>
      </w:r>
      <w:r w:rsidR="00E60270">
        <w:rPr>
          <w:rFonts w:ascii="Times New Roman" w:hAnsi="Times New Roman" w:cs="Times New Roman"/>
          <w:sz w:val="24"/>
          <w:szCs w:val="24"/>
        </w:rPr>
        <w:t>.</w:t>
      </w:r>
      <w:r w:rsidR="00E267B1">
        <w:rPr>
          <w:rFonts w:ascii="Times New Roman" w:hAnsi="Times New Roman" w:cs="Times New Roman"/>
          <w:sz w:val="24"/>
          <w:szCs w:val="24"/>
        </w:rPr>
        <w:t xml:space="preserve"> </w:t>
      </w:r>
    </w:p>
    <w:p w:rsidR="00E60270" w:rsidRDefault="00E60270" w:rsidP="00952B53">
      <w:pPr>
        <w:spacing w:after="0" w:line="240" w:lineRule="auto"/>
        <w:rPr>
          <w:rFonts w:ascii="Times New Roman" w:hAnsi="Times New Roman" w:cs="Times New Roman"/>
          <w:i/>
          <w:sz w:val="24"/>
          <w:szCs w:val="24"/>
        </w:rPr>
      </w:pPr>
    </w:p>
    <w:p w:rsidR="00386EE1" w:rsidRPr="00386EE1" w:rsidRDefault="00386EE1" w:rsidP="00864D28">
      <w:pPr>
        <w:spacing w:after="120" w:line="240" w:lineRule="auto"/>
        <w:rPr>
          <w:rFonts w:ascii="Times New Roman" w:hAnsi="Times New Roman" w:cs="Times New Roman"/>
          <w:i/>
          <w:sz w:val="24"/>
          <w:szCs w:val="24"/>
        </w:rPr>
      </w:pPr>
      <w:r w:rsidRPr="00386EE1">
        <w:rPr>
          <w:rFonts w:ascii="Times New Roman" w:hAnsi="Times New Roman" w:cs="Times New Roman"/>
          <w:i/>
          <w:sz w:val="24"/>
          <w:szCs w:val="24"/>
        </w:rPr>
        <w:t>Recommendations</w:t>
      </w:r>
    </w:p>
    <w:p w:rsidR="00052466" w:rsidRDefault="00052466" w:rsidP="00052466">
      <w:pPr>
        <w:spacing w:after="0" w:line="240" w:lineRule="auto"/>
        <w:rPr>
          <w:rFonts w:ascii="Times New Roman" w:hAnsi="Times New Roman" w:cs="Times New Roman"/>
          <w:sz w:val="24"/>
          <w:szCs w:val="24"/>
        </w:rPr>
      </w:pPr>
      <w:r>
        <w:rPr>
          <w:rFonts w:ascii="Times New Roman" w:hAnsi="Times New Roman" w:cs="Times New Roman"/>
          <w:sz w:val="24"/>
          <w:szCs w:val="24"/>
        </w:rPr>
        <w:t>Our estimated outmigrant survival to the SMT site (rkm 3) was 16%, 17%, and 27% for Chinook salmon tagged in a</w:t>
      </w:r>
      <w:r w:rsidR="004E22C3">
        <w:rPr>
          <w:rFonts w:ascii="Times New Roman" w:hAnsi="Times New Roman" w:cs="Times New Roman"/>
          <w:sz w:val="24"/>
          <w:szCs w:val="24"/>
        </w:rPr>
        <w:t>ll reaches, reaches 9/10, and reaches</w:t>
      </w:r>
      <w:r>
        <w:rPr>
          <w:rFonts w:ascii="Times New Roman" w:hAnsi="Times New Roman" w:cs="Times New Roman"/>
          <w:sz w:val="24"/>
          <w:szCs w:val="24"/>
        </w:rPr>
        <w:t xml:space="preserve"> 7/8, respectively.</w:t>
      </w:r>
      <w:r w:rsidR="00E267B1">
        <w:rPr>
          <w:rFonts w:ascii="Times New Roman" w:hAnsi="Times New Roman" w:cs="Times New Roman"/>
          <w:sz w:val="24"/>
          <w:szCs w:val="24"/>
        </w:rPr>
        <w:t xml:space="preserve"> </w:t>
      </w:r>
      <w:r w:rsidR="00AA5C54">
        <w:rPr>
          <w:rFonts w:ascii="Times New Roman" w:hAnsi="Times New Roman" w:cs="Times New Roman"/>
          <w:sz w:val="24"/>
          <w:szCs w:val="24"/>
        </w:rPr>
        <w:t>The higher survival in reach</w:t>
      </w:r>
      <w:r>
        <w:rPr>
          <w:rFonts w:ascii="Times New Roman" w:hAnsi="Times New Roman" w:cs="Times New Roman"/>
          <w:sz w:val="24"/>
          <w:szCs w:val="24"/>
        </w:rPr>
        <w:t xml:space="preserve"> 7/8 relative to the other sections was also observed in survival to LWM and overwintering survival. </w:t>
      </w:r>
      <w:r w:rsidR="00261270">
        <w:rPr>
          <w:rFonts w:ascii="Times New Roman" w:hAnsi="Times New Roman" w:cs="Times New Roman"/>
          <w:sz w:val="24"/>
          <w:szCs w:val="24"/>
        </w:rPr>
        <w:t>A</w:t>
      </w:r>
      <w:r w:rsidR="003A58D8">
        <w:rPr>
          <w:rFonts w:ascii="Times New Roman" w:hAnsi="Times New Roman" w:cs="Times New Roman"/>
          <w:sz w:val="24"/>
          <w:szCs w:val="24"/>
        </w:rPr>
        <w:t xml:space="preserve"> pattern of higher survival</w:t>
      </w:r>
      <w:r w:rsidR="00261270">
        <w:rPr>
          <w:rFonts w:ascii="Times New Roman" w:hAnsi="Times New Roman" w:cs="Times New Roman"/>
          <w:sz w:val="24"/>
          <w:szCs w:val="24"/>
        </w:rPr>
        <w:t xml:space="preserve"> for downstream-rearing juveniles</w:t>
      </w:r>
      <w:r w:rsidR="003A58D8">
        <w:rPr>
          <w:rFonts w:ascii="Times New Roman" w:hAnsi="Times New Roman" w:cs="Times New Roman"/>
          <w:sz w:val="24"/>
          <w:szCs w:val="24"/>
        </w:rPr>
        <w:t xml:space="preserve"> has been observed elsewhere, although not always consistently across years </w:t>
      </w:r>
      <w:r w:rsidR="00261270">
        <w:rPr>
          <w:rFonts w:ascii="Times New Roman" w:hAnsi="Times New Roman" w:cs="Times New Roman"/>
          <w:sz w:val="24"/>
          <w:szCs w:val="24"/>
        </w:rPr>
        <w:fldChar w:fldCharType="begin"/>
      </w:r>
      <w:r w:rsidR="00261270">
        <w:rPr>
          <w:rFonts w:ascii="Times New Roman" w:hAnsi="Times New Roman" w:cs="Times New Roman"/>
          <w:sz w:val="24"/>
          <w:szCs w:val="24"/>
        </w:rPr>
        <w:instrText xml:space="preserve"> ADDIN EN.CITE &lt;EndNote&gt;&lt;Cite&gt;&lt;Author&gt;Walter&lt;/Author&gt;&lt;Year&gt;2014&lt;/Year&gt;&lt;RecNum&gt;484&lt;/RecNum&gt;&lt;DisplayText&gt;(Walter et al. 2014)&lt;/DisplayText&gt;&lt;record&gt;&lt;rec-number&gt;484&lt;/rec-number&gt;&lt;foreign-keys&gt;&lt;key app="EN" db-id="x2fxdvpxmrp2xoe0fd5vtr9hw9s9ewaf0s2z" timestamp="1423180392"&gt;484&lt;/key&gt;&lt;/foreign-keys&gt;&lt;ref-type name="Report"&gt;27&lt;/ref-type&gt;&lt;contributors&gt;&lt;authors&gt;&lt;author&gt;Walter, J.B.&lt;/author&gt;&lt;author&gt;Cram, J.M.&lt;/author&gt;&lt;author&gt;Snow, C.&lt;/author&gt;&lt;/authors&gt;&lt;/contributors&gt;&lt;titles&gt;&lt;title&gt;Estimating overwinter emigration and survival of subyearling spring Chinook Salmon parr in selected tributaries of the Upper Columbia River basin&lt;/title&gt;&lt;/titles&gt;&lt;dates&gt;&lt;year&gt;2014&lt;/year&gt;&lt;/dates&gt;&lt;pub-location&gt;Wenatchee, WA&lt;/pub-location&gt;&lt;publisher&gt;Washington Department of Fish and Wildlife&lt;/publisher&gt;&lt;urls&gt;&lt;/urls&gt;&lt;/record&gt;&lt;/Cite&gt;&lt;/EndNote&gt;</w:instrText>
      </w:r>
      <w:r w:rsidR="00261270">
        <w:rPr>
          <w:rFonts w:ascii="Times New Roman" w:hAnsi="Times New Roman" w:cs="Times New Roman"/>
          <w:sz w:val="24"/>
          <w:szCs w:val="24"/>
        </w:rPr>
        <w:fldChar w:fldCharType="separate"/>
      </w:r>
      <w:r w:rsidR="00261270">
        <w:rPr>
          <w:rFonts w:ascii="Times New Roman" w:hAnsi="Times New Roman" w:cs="Times New Roman"/>
          <w:noProof/>
          <w:sz w:val="24"/>
          <w:szCs w:val="24"/>
        </w:rPr>
        <w:t>(Walter et al. 2014)</w:t>
      </w:r>
      <w:r w:rsidR="00261270">
        <w:rPr>
          <w:rFonts w:ascii="Times New Roman" w:hAnsi="Times New Roman" w:cs="Times New Roman"/>
          <w:sz w:val="24"/>
          <w:szCs w:val="24"/>
        </w:rPr>
        <w:fldChar w:fldCharType="end"/>
      </w:r>
      <w:r w:rsidR="00261270">
        <w:rPr>
          <w:rFonts w:ascii="Times New Roman" w:hAnsi="Times New Roman" w:cs="Times New Roman"/>
          <w:sz w:val="24"/>
          <w:szCs w:val="24"/>
        </w:rPr>
        <w:t xml:space="preserve">. The importance of that life history strategy has also been linked to higher smolt-to-adult productivity </w:t>
      </w:r>
      <w:r w:rsidR="00261270">
        <w:rPr>
          <w:rFonts w:ascii="Times New Roman" w:hAnsi="Times New Roman" w:cs="Times New Roman"/>
          <w:sz w:val="24"/>
          <w:szCs w:val="24"/>
        </w:rPr>
        <w:fldChar w:fldCharType="begin"/>
      </w:r>
      <w:r w:rsidR="00261270">
        <w:rPr>
          <w:rFonts w:ascii="Times New Roman" w:hAnsi="Times New Roman" w:cs="Times New Roman"/>
          <w:sz w:val="24"/>
          <w:szCs w:val="24"/>
        </w:rPr>
        <w:instrText xml:space="preserve"> ADDIN EN.CITE &lt;EndNote&gt;&lt;Cite&gt;&lt;Author&gt;Copeland&lt;/Author&gt;&lt;Year&gt;2014&lt;/Year&gt;&lt;RecNum&gt;476&lt;/RecNum&gt;&lt;DisplayText&gt;(Copeland et al. 2014)&lt;/DisplayText&gt;&lt;record&gt;&lt;rec-number&gt;476&lt;/rec-number&gt;&lt;foreign-keys&gt;&lt;key app="EN" db-id="x2fxdvpxmrp2xoe0fd5vtr9hw9s9ewaf0s2z" timestamp="1423154220"&gt;476&lt;/key&gt;&lt;/foreign-keys&gt;&lt;ref-type name="Journal Article"&gt;17&lt;/ref-type&gt;&lt;contributors&gt;&lt;authors&gt;&lt;author&gt;Copeland, Timothy&lt;/author&gt;&lt;author&gt;Venditti, David A&lt;/author&gt;&lt;author&gt;Barnett, Bruce R&lt;/author&gt;&lt;/authors&gt;&lt;/contributors&gt;&lt;titles&gt;&lt;title&gt;The importance of juvenile migration tactics to adult recruitment in stream-type Chinook salmon populations&lt;/title&gt;&lt;secondary-title&gt;Transactions of the American Fisheries Society&lt;/secondary-title&gt;&lt;/titles&gt;&lt;periodical&gt;&lt;full-title&gt;Transactions of the American Fisheries Society&lt;/full-title&gt;&lt;/periodical&gt;&lt;pages&gt;1460-1475&lt;/pages&gt;&lt;volume&gt;143&lt;/volume&gt;&lt;number&gt;6&lt;/number&gt;&lt;dates&gt;&lt;year&gt;2014&lt;/year&gt;&lt;/dates&gt;&lt;isbn&gt;0002-8487&lt;/isbn&gt;&lt;urls&gt;&lt;/urls&gt;&lt;/record&gt;&lt;/Cite&gt;&lt;/EndNote&gt;</w:instrText>
      </w:r>
      <w:r w:rsidR="00261270">
        <w:rPr>
          <w:rFonts w:ascii="Times New Roman" w:hAnsi="Times New Roman" w:cs="Times New Roman"/>
          <w:sz w:val="24"/>
          <w:szCs w:val="24"/>
        </w:rPr>
        <w:fldChar w:fldCharType="separate"/>
      </w:r>
      <w:r w:rsidR="00261270">
        <w:rPr>
          <w:rFonts w:ascii="Times New Roman" w:hAnsi="Times New Roman" w:cs="Times New Roman"/>
          <w:noProof/>
          <w:sz w:val="24"/>
          <w:szCs w:val="24"/>
        </w:rPr>
        <w:t>(Copeland et al. 2014)</w:t>
      </w:r>
      <w:r w:rsidR="00261270">
        <w:rPr>
          <w:rFonts w:ascii="Times New Roman" w:hAnsi="Times New Roman" w:cs="Times New Roman"/>
          <w:sz w:val="24"/>
          <w:szCs w:val="24"/>
        </w:rPr>
        <w:fldChar w:fldCharType="end"/>
      </w:r>
      <w:r w:rsidR="00261270">
        <w:rPr>
          <w:rFonts w:ascii="Times New Roman" w:hAnsi="Times New Roman" w:cs="Times New Roman"/>
          <w:sz w:val="24"/>
          <w:szCs w:val="24"/>
        </w:rPr>
        <w:t>. Future work should continue to examine reach-scale differences in survival and habitat utilization.</w:t>
      </w:r>
      <w:r w:rsidR="009306B8">
        <w:rPr>
          <w:rFonts w:ascii="Times New Roman" w:hAnsi="Times New Roman" w:cs="Times New Roman"/>
          <w:sz w:val="24"/>
          <w:szCs w:val="24"/>
        </w:rPr>
        <w:t xml:space="preserve">  </w:t>
      </w:r>
    </w:p>
    <w:p w:rsidR="00052466" w:rsidRDefault="00052466" w:rsidP="00952B53">
      <w:pPr>
        <w:spacing w:after="0" w:line="240" w:lineRule="auto"/>
        <w:rPr>
          <w:rFonts w:ascii="Times New Roman" w:hAnsi="Times New Roman" w:cs="Times New Roman"/>
          <w:sz w:val="24"/>
          <w:szCs w:val="24"/>
        </w:rPr>
      </w:pPr>
    </w:p>
    <w:p w:rsidR="00386EE1" w:rsidRDefault="00C26CA9" w:rsidP="003961D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precision </w:t>
      </w:r>
      <w:r w:rsidR="00463F0D">
        <w:rPr>
          <w:rFonts w:ascii="Times New Roman" w:hAnsi="Times New Roman" w:cs="Times New Roman"/>
          <w:sz w:val="24"/>
          <w:szCs w:val="24"/>
        </w:rPr>
        <w:t xml:space="preserve">of the survival estimate </w:t>
      </w:r>
      <w:r>
        <w:rPr>
          <w:rFonts w:ascii="Times New Roman" w:hAnsi="Times New Roman" w:cs="Times New Roman"/>
          <w:sz w:val="24"/>
          <w:szCs w:val="24"/>
        </w:rPr>
        <w:t>is influenced by the number of tags released and detected.</w:t>
      </w:r>
      <w:r w:rsidR="00E267B1">
        <w:rPr>
          <w:rFonts w:ascii="Times New Roman" w:hAnsi="Times New Roman" w:cs="Times New Roman"/>
          <w:sz w:val="24"/>
          <w:szCs w:val="24"/>
        </w:rPr>
        <w:t xml:space="preserve"> </w:t>
      </w:r>
      <w:r>
        <w:rPr>
          <w:rFonts w:ascii="Times New Roman" w:hAnsi="Times New Roman" w:cs="Times New Roman"/>
          <w:sz w:val="24"/>
          <w:szCs w:val="24"/>
        </w:rPr>
        <w:t xml:space="preserve">The detection </w:t>
      </w:r>
      <w:r w:rsidR="00261270">
        <w:rPr>
          <w:rFonts w:ascii="Times New Roman" w:hAnsi="Times New Roman" w:cs="Times New Roman"/>
          <w:sz w:val="24"/>
          <w:szCs w:val="24"/>
        </w:rPr>
        <w:t xml:space="preserve">efficiencies </w:t>
      </w:r>
      <w:r>
        <w:rPr>
          <w:rFonts w:ascii="Times New Roman" w:hAnsi="Times New Roman" w:cs="Times New Roman"/>
          <w:sz w:val="24"/>
          <w:szCs w:val="24"/>
        </w:rPr>
        <w:t>of TFH</w:t>
      </w:r>
      <w:r w:rsidR="00261270">
        <w:rPr>
          <w:rFonts w:ascii="Times New Roman" w:hAnsi="Times New Roman" w:cs="Times New Roman"/>
          <w:sz w:val="24"/>
          <w:szCs w:val="24"/>
        </w:rPr>
        <w:t>,</w:t>
      </w:r>
      <w:r>
        <w:rPr>
          <w:rFonts w:ascii="Times New Roman" w:hAnsi="Times New Roman" w:cs="Times New Roman"/>
          <w:sz w:val="24"/>
          <w:szCs w:val="24"/>
        </w:rPr>
        <w:t xml:space="preserve"> UTR</w:t>
      </w:r>
      <w:r w:rsidR="00261270">
        <w:rPr>
          <w:rFonts w:ascii="Times New Roman" w:hAnsi="Times New Roman" w:cs="Times New Roman"/>
          <w:sz w:val="24"/>
          <w:szCs w:val="24"/>
        </w:rPr>
        <w:t>, MTR, and LTR</w:t>
      </w:r>
      <w:r>
        <w:rPr>
          <w:rFonts w:ascii="Times New Roman" w:hAnsi="Times New Roman" w:cs="Times New Roman"/>
          <w:sz w:val="24"/>
          <w:szCs w:val="24"/>
        </w:rPr>
        <w:t xml:space="preserve"> </w:t>
      </w:r>
      <w:r w:rsidR="001A0041">
        <w:rPr>
          <w:rFonts w:ascii="Times New Roman" w:hAnsi="Times New Roman" w:cs="Times New Roman"/>
          <w:sz w:val="24"/>
          <w:szCs w:val="24"/>
        </w:rPr>
        <w:t>were approximately</w:t>
      </w:r>
      <w:r w:rsidR="00952B53">
        <w:rPr>
          <w:rFonts w:ascii="Times New Roman" w:hAnsi="Times New Roman" w:cs="Times New Roman"/>
          <w:sz w:val="24"/>
          <w:szCs w:val="24"/>
        </w:rPr>
        <w:t xml:space="preserve"> </w:t>
      </w:r>
      <w:r>
        <w:rPr>
          <w:rFonts w:ascii="Times New Roman" w:hAnsi="Times New Roman" w:cs="Times New Roman"/>
          <w:sz w:val="24"/>
          <w:szCs w:val="24"/>
        </w:rPr>
        <w:t>25%</w:t>
      </w:r>
      <w:r w:rsidR="00261270">
        <w:rPr>
          <w:rFonts w:ascii="Times New Roman" w:hAnsi="Times New Roman" w:cs="Times New Roman"/>
          <w:sz w:val="24"/>
          <w:szCs w:val="24"/>
        </w:rPr>
        <w:t>,</w:t>
      </w:r>
      <w:r w:rsidR="00952B53">
        <w:rPr>
          <w:rFonts w:ascii="Times New Roman" w:hAnsi="Times New Roman" w:cs="Times New Roman"/>
          <w:sz w:val="24"/>
          <w:szCs w:val="24"/>
        </w:rPr>
        <w:t xml:space="preserve"> 40%</w:t>
      </w:r>
      <w:r>
        <w:rPr>
          <w:rFonts w:ascii="Times New Roman" w:hAnsi="Times New Roman" w:cs="Times New Roman"/>
          <w:sz w:val="24"/>
          <w:szCs w:val="24"/>
        </w:rPr>
        <w:t xml:space="preserve">, </w:t>
      </w:r>
      <w:r w:rsidR="00261270">
        <w:rPr>
          <w:rFonts w:ascii="Times New Roman" w:hAnsi="Times New Roman" w:cs="Times New Roman"/>
          <w:sz w:val="24"/>
          <w:szCs w:val="24"/>
        </w:rPr>
        <w:t xml:space="preserve">10%, and </w:t>
      </w:r>
      <w:r>
        <w:rPr>
          <w:rFonts w:ascii="Times New Roman" w:hAnsi="Times New Roman" w:cs="Times New Roman"/>
          <w:sz w:val="24"/>
          <w:szCs w:val="24"/>
        </w:rPr>
        <w:t xml:space="preserve">15%, </w:t>
      </w:r>
      <w:r w:rsidR="00261270">
        <w:rPr>
          <w:rFonts w:ascii="Times New Roman" w:hAnsi="Times New Roman" w:cs="Times New Roman"/>
          <w:sz w:val="24"/>
          <w:szCs w:val="24"/>
        </w:rPr>
        <w:t>respectively</w:t>
      </w:r>
      <w:r>
        <w:rPr>
          <w:rFonts w:ascii="Times New Roman" w:hAnsi="Times New Roman" w:cs="Times New Roman"/>
          <w:sz w:val="24"/>
          <w:szCs w:val="24"/>
        </w:rPr>
        <w:t>.</w:t>
      </w:r>
      <w:r w:rsidR="00E267B1">
        <w:rPr>
          <w:rFonts w:ascii="Times New Roman" w:hAnsi="Times New Roman" w:cs="Times New Roman"/>
          <w:sz w:val="24"/>
          <w:szCs w:val="24"/>
        </w:rPr>
        <w:t xml:space="preserve"> </w:t>
      </w:r>
      <w:r w:rsidR="00261270">
        <w:rPr>
          <w:rFonts w:ascii="Times New Roman" w:hAnsi="Times New Roman" w:cs="Times New Roman"/>
          <w:sz w:val="24"/>
          <w:szCs w:val="24"/>
        </w:rPr>
        <w:t>We recommend upgrades to MTR that would improve ca</w:t>
      </w:r>
      <w:r w:rsidR="00071BBA">
        <w:rPr>
          <w:rFonts w:ascii="Times New Roman" w:hAnsi="Times New Roman" w:cs="Times New Roman"/>
          <w:sz w:val="24"/>
          <w:szCs w:val="24"/>
        </w:rPr>
        <w:t>pture probab</w:t>
      </w:r>
      <w:r w:rsidR="00625DFE">
        <w:rPr>
          <w:rFonts w:ascii="Times New Roman" w:hAnsi="Times New Roman" w:cs="Times New Roman"/>
          <w:sz w:val="24"/>
          <w:szCs w:val="24"/>
        </w:rPr>
        <w:t xml:space="preserve">ility at that site that would reduce the </w:t>
      </w:r>
      <w:r w:rsidR="00261270">
        <w:rPr>
          <w:rFonts w:ascii="Times New Roman" w:hAnsi="Times New Roman" w:cs="Times New Roman"/>
          <w:sz w:val="24"/>
          <w:szCs w:val="24"/>
        </w:rPr>
        <w:t xml:space="preserve">coefficient of variation </w:t>
      </w:r>
      <w:r w:rsidR="00625DFE">
        <w:rPr>
          <w:rFonts w:ascii="Times New Roman" w:hAnsi="Times New Roman" w:cs="Times New Roman"/>
          <w:sz w:val="24"/>
          <w:szCs w:val="24"/>
        </w:rPr>
        <w:t>of 14% in our survival estimate</w:t>
      </w:r>
      <w:r w:rsidR="00261270">
        <w:rPr>
          <w:rFonts w:ascii="Times New Roman" w:hAnsi="Times New Roman" w:cs="Times New Roman"/>
          <w:sz w:val="24"/>
          <w:szCs w:val="24"/>
        </w:rPr>
        <w:t>. This i</w:t>
      </w:r>
      <w:r w:rsidR="005F11E7">
        <w:rPr>
          <w:rFonts w:ascii="Times New Roman" w:hAnsi="Times New Roman" w:cs="Times New Roman"/>
          <w:sz w:val="24"/>
          <w:szCs w:val="24"/>
        </w:rPr>
        <w:t>mprove</w:t>
      </w:r>
      <w:r w:rsidR="00261270">
        <w:rPr>
          <w:rFonts w:ascii="Times New Roman" w:hAnsi="Times New Roman" w:cs="Times New Roman"/>
          <w:sz w:val="24"/>
          <w:szCs w:val="24"/>
        </w:rPr>
        <w:t>d</w:t>
      </w:r>
      <w:r w:rsidR="005F11E7">
        <w:rPr>
          <w:rFonts w:ascii="Times New Roman" w:hAnsi="Times New Roman" w:cs="Times New Roman"/>
          <w:sz w:val="24"/>
          <w:szCs w:val="24"/>
        </w:rPr>
        <w:t xml:space="preserve"> precision may </w:t>
      </w:r>
      <w:r w:rsidR="00261270">
        <w:rPr>
          <w:rFonts w:ascii="Times New Roman" w:hAnsi="Times New Roman" w:cs="Times New Roman"/>
          <w:sz w:val="24"/>
          <w:szCs w:val="24"/>
        </w:rPr>
        <w:t xml:space="preserve">also be </w:t>
      </w:r>
      <w:r w:rsidR="005F11E7">
        <w:rPr>
          <w:rFonts w:ascii="Times New Roman" w:hAnsi="Times New Roman" w:cs="Times New Roman"/>
          <w:sz w:val="24"/>
          <w:szCs w:val="24"/>
        </w:rPr>
        <w:t xml:space="preserve">realized </w:t>
      </w:r>
      <w:r w:rsidR="00261270">
        <w:rPr>
          <w:rFonts w:ascii="Times New Roman" w:hAnsi="Times New Roman" w:cs="Times New Roman"/>
          <w:sz w:val="24"/>
          <w:szCs w:val="24"/>
        </w:rPr>
        <w:t>by</w:t>
      </w:r>
      <w:r w:rsidR="009F4DB4">
        <w:rPr>
          <w:rFonts w:ascii="Times New Roman" w:hAnsi="Times New Roman" w:cs="Times New Roman"/>
          <w:sz w:val="24"/>
          <w:szCs w:val="24"/>
        </w:rPr>
        <w:t xml:space="preserve"> releasing more</w:t>
      </w:r>
      <w:r w:rsidR="00107D53">
        <w:rPr>
          <w:rFonts w:ascii="Times New Roman" w:hAnsi="Times New Roman" w:cs="Times New Roman"/>
          <w:sz w:val="24"/>
          <w:szCs w:val="24"/>
        </w:rPr>
        <w:t xml:space="preserve"> </w:t>
      </w:r>
      <w:r w:rsidR="00261270">
        <w:rPr>
          <w:rFonts w:ascii="Times New Roman" w:hAnsi="Times New Roman" w:cs="Times New Roman"/>
          <w:sz w:val="24"/>
          <w:szCs w:val="24"/>
        </w:rPr>
        <w:t>PIT-</w:t>
      </w:r>
      <w:r w:rsidR="009F4DB4">
        <w:rPr>
          <w:rFonts w:ascii="Times New Roman" w:hAnsi="Times New Roman" w:cs="Times New Roman"/>
          <w:sz w:val="24"/>
          <w:szCs w:val="24"/>
        </w:rPr>
        <w:t>tagged fish</w:t>
      </w:r>
      <w:r w:rsidR="00107D53">
        <w:rPr>
          <w:rFonts w:ascii="Times New Roman" w:hAnsi="Times New Roman" w:cs="Times New Roman"/>
          <w:sz w:val="24"/>
          <w:szCs w:val="24"/>
        </w:rPr>
        <w:t>.</w:t>
      </w:r>
      <w:r w:rsidR="00E267B1">
        <w:rPr>
          <w:rFonts w:ascii="Times New Roman" w:hAnsi="Times New Roman" w:cs="Times New Roman"/>
          <w:sz w:val="24"/>
          <w:szCs w:val="24"/>
        </w:rPr>
        <w:t xml:space="preserve"> </w:t>
      </w:r>
      <w:r w:rsidR="000B6613">
        <w:rPr>
          <w:rFonts w:ascii="Times New Roman" w:hAnsi="Times New Roman" w:cs="Times New Roman"/>
          <w:sz w:val="24"/>
          <w:szCs w:val="24"/>
        </w:rPr>
        <w:t xml:space="preserve">Due to </w:t>
      </w:r>
      <w:r w:rsidR="0065215D">
        <w:rPr>
          <w:rFonts w:ascii="Times New Roman" w:hAnsi="Times New Roman" w:cs="Times New Roman"/>
          <w:sz w:val="24"/>
          <w:szCs w:val="24"/>
        </w:rPr>
        <w:t xml:space="preserve">the </w:t>
      </w:r>
      <w:r w:rsidR="000B6613">
        <w:rPr>
          <w:rFonts w:ascii="Times New Roman" w:hAnsi="Times New Roman" w:cs="Times New Roman"/>
          <w:sz w:val="24"/>
          <w:szCs w:val="24"/>
        </w:rPr>
        <w:t xml:space="preserve">minimum </w:t>
      </w:r>
      <w:r w:rsidR="0091311C">
        <w:rPr>
          <w:rFonts w:ascii="Times New Roman" w:hAnsi="Times New Roman" w:cs="Times New Roman"/>
          <w:sz w:val="24"/>
          <w:szCs w:val="24"/>
        </w:rPr>
        <w:t>size restrictions on our ESA permit, most fish captured in July were too small to be</w:t>
      </w:r>
      <w:r w:rsidR="009F4DB4">
        <w:rPr>
          <w:rFonts w:ascii="Times New Roman" w:hAnsi="Times New Roman" w:cs="Times New Roman"/>
          <w:sz w:val="24"/>
          <w:szCs w:val="24"/>
        </w:rPr>
        <w:t xml:space="preserve"> PIT tagged.</w:t>
      </w:r>
      <w:r w:rsidR="00E267B1">
        <w:rPr>
          <w:rFonts w:ascii="Times New Roman" w:hAnsi="Times New Roman" w:cs="Times New Roman"/>
          <w:sz w:val="24"/>
          <w:szCs w:val="24"/>
        </w:rPr>
        <w:t xml:space="preserve"> </w:t>
      </w:r>
      <w:r w:rsidR="009F4DB4">
        <w:rPr>
          <w:rFonts w:ascii="Times New Roman" w:hAnsi="Times New Roman" w:cs="Times New Roman"/>
          <w:sz w:val="24"/>
          <w:szCs w:val="24"/>
        </w:rPr>
        <w:t xml:space="preserve">This required </w:t>
      </w:r>
      <w:r w:rsidR="0091311C">
        <w:rPr>
          <w:rFonts w:ascii="Times New Roman" w:hAnsi="Times New Roman" w:cs="Times New Roman"/>
          <w:sz w:val="24"/>
          <w:szCs w:val="24"/>
        </w:rPr>
        <w:t>us to delay capture and tagging of fish until October</w:t>
      </w:r>
      <w:r w:rsidR="0065215D">
        <w:rPr>
          <w:rFonts w:ascii="Times New Roman" w:hAnsi="Times New Roman" w:cs="Times New Roman"/>
          <w:sz w:val="24"/>
          <w:szCs w:val="24"/>
        </w:rPr>
        <w:t>,</w:t>
      </w:r>
      <w:r w:rsidR="0091311C">
        <w:rPr>
          <w:rFonts w:ascii="Times New Roman" w:hAnsi="Times New Roman" w:cs="Times New Roman"/>
          <w:sz w:val="24"/>
          <w:szCs w:val="24"/>
        </w:rPr>
        <w:t xml:space="preserve"> when most fish exceed</w:t>
      </w:r>
      <w:r w:rsidR="0065215D">
        <w:rPr>
          <w:rFonts w:ascii="Times New Roman" w:hAnsi="Times New Roman" w:cs="Times New Roman"/>
          <w:sz w:val="24"/>
          <w:szCs w:val="24"/>
        </w:rPr>
        <w:t>ed</w:t>
      </w:r>
      <w:r w:rsidR="0091311C">
        <w:rPr>
          <w:rFonts w:ascii="Times New Roman" w:hAnsi="Times New Roman" w:cs="Times New Roman"/>
          <w:sz w:val="24"/>
          <w:szCs w:val="24"/>
        </w:rPr>
        <w:t xml:space="preserve"> the </w:t>
      </w:r>
      <w:r w:rsidR="0091311C">
        <w:rPr>
          <w:rFonts w:ascii="Times New Roman" w:hAnsi="Times New Roman" w:cs="Times New Roman"/>
          <w:sz w:val="24"/>
          <w:szCs w:val="24"/>
        </w:rPr>
        <w:lastRenderedPageBreak/>
        <w:t>70mm threshold.</w:t>
      </w:r>
      <w:r w:rsidR="009306B8">
        <w:rPr>
          <w:rFonts w:ascii="Times New Roman" w:hAnsi="Times New Roman" w:cs="Times New Roman"/>
          <w:sz w:val="24"/>
          <w:szCs w:val="24"/>
        </w:rPr>
        <w:t xml:space="preserve"> </w:t>
      </w:r>
      <w:r w:rsidR="0091311C">
        <w:rPr>
          <w:rFonts w:ascii="Times New Roman" w:hAnsi="Times New Roman" w:cs="Times New Roman"/>
          <w:sz w:val="24"/>
          <w:szCs w:val="24"/>
        </w:rPr>
        <w:t xml:space="preserve">We recommend future studies </w:t>
      </w:r>
      <w:r w:rsidR="00625DFE">
        <w:rPr>
          <w:rFonts w:ascii="Times New Roman" w:hAnsi="Times New Roman" w:cs="Times New Roman"/>
          <w:sz w:val="24"/>
          <w:szCs w:val="24"/>
        </w:rPr>
        <w:t xml:space="preserve">target </w:t>
      </w:r>
      <w:r w:rsidR="0065215D">
        <w:rPr>
          <w:rFonts w:ascii="Times New Roman" w:hAnsi="Times New Roman" w:cs="Times New Roman"/>
          <w:sz w:val="24"/>
          <w:szCs w:val="24"/>
        </w:rPr>
        <w:t>a sample size of 3,000 PIT tagged fish</w:t>
      </w:r>
      <w:r w:rsidR="00C40E29">
        <w:rPr>
          <w:rFonts w:ascii="Times New Roman" w:hAnsi="Times New Roman" w:cs="Times New Roman"/>
          <w:sz w:val="24"/>
          <w:szCs w:val="24"/>
        </w:rPr>
        <w:t xml:space="preserve"> to improve the precision of</w:t>
      </w:r>
      <w:r w:rsidR="0091311C">
        <w:rPr>
          <w:rFonts w:ascii="Times New Roman" w:hAnsi="Times New Roman" w:cs="Times New Roman"/>
          <w:sz w:val="24"/>
          <w:szCs w:val="24"/>
        </w:rPr>
        <w:t xml:space="preserve"> the </w:t>
      </w:r>
      <w:r w:rsidR="00C40E29">
        <w:rPr>
          <w:rFonts w:ascii="Times New Roman" w:hAnsi="Times New Roman" w:cs="Times New Roman"/>
          <w:sz w:val="24"/>
          <w:szCs w:val="24"/>
        </w:rPr>
        <w:t xml:space="preserve">survival </w:t>
      </w:r>
      <w:r w:rsidR="0091311C">
        <w:rPr>
          <w:rFonts w:ascii="Times New Roman" w:hAnsi="Times New Roman" w:cs="Times New Roman"/>
          <w:sz w:val="24"/>
          <w:szCs w:val="24"/>
        </w:rPr>
        <w:t>estimates.</w:t>
      </w:r>
      <w:r w:rsidR="00E267B1">
        <w:rPr>
          <w:rFonts w:ascii="Times New Roman" w:hAnsi="Times New Roman" w:cs="Times New Roman"/>
          <w:sz w:val="24"/>
          <w:szCs w:val="24"/>
        </w:rPr>
        <w:t xml:space="preserve"> </w:t>
      </w:r>
      <w:r w:rsidR="0065215D">
        <w:rPr>
          <w:rFonts w:ascii="Times New Roman" w:hAnsi="Times New Roman" w:cs="Times New Roman"/>
          <w:sz w:val="24"/>
          <w:szCs w:val="24"/>
        </w:rPr>
        <w:t>We also think the potential benefits of this research to recovery planning and restoration outweigh the concerns that led to a 70mm minimum size for tagging and initiating tagging during summer would provide valuable insight into summer movement and mortality.</w:t>
      </w:r>
    </w:p>
    <w:p w:rsidR="004E22C3" w:rsidRDefault="004E22C3" w:rsidP="004E22C3">
      <w:pPr>
        <w:spacing w:after="0" w:line="240" w:lineRule="auto"/>
        <w:rPr>
          <w:rFonts w:ascii="Times New Roman" w:hAnsi="Times New Roman" w:cs="Times New Roman"/>
          <w:sz w:val="24"/>
          <w:szCs w:val="24"/>
        </w:rPr>
      </w:pPr>
    </w:p>
    <w:p w:rsidR="00463F0D" w:rsidRPr="00161053" w:rsidRDefault="006701D0" w:rsidP="00161053">
      <w:pPr>
        <w:jc w:val="center"/>
        <w:rPr>
          <w:rFonts w:ascii="Times New Roman" w:hAnsi="Times New Roman" w:cs="Times New Roman"/>
          <w:b/>
          <w:sz w:val="24"/>
          <w:szCs w:val="24"/>
        </w:rPr>
      </w:pPr>
      <w:r w:rsidRPr="00001432">
        <w:rPr>
          <w:rFonts w:ascii="Times New Roman" w:hAnsi="Times New Roman" w:cs="Times New Roman"/>
          <w:b/>
          <w:sz w:val="24"/>
          <w:szCs w:val="24"/>
        </w:rPr>
        <w:t>Acknowledgements</w:t>
      </w:r>
    </w:p>
    <w:p w:rsidR="001A0041" w:rsidRDefault="00463F0D" w:rsidP="00CD664C">
      <w:pPr>
        <w:spacing w:after="0" w:line="240" w:lineRule="auto"/>
        <w:rPr>
          <w:rFonts w:ascii="Times New Roman" w:hAnsi="Times New Roman" w:cs="Times New Roman"/>
          <w:sz w:val="24"/>
          <w:szCs w:val="24"/>
        </w:rPr>
      </w:pPr>
      <w:r w:rsidRPr="001D38C0">
        <w:rPr>
          <w:rFonts w:ascii="Times New Roman" w:hAnsi="Times New Roman" w:cs="Times New Roman"/>
          <w:sz w:val="24"/>
          <w:szCs w:val="24"/>
        </w:rPr>
        <w:t>This work would not be possible without the multiple entities involved in the fish management, monitoring, and restoration in the Tucannon watershed.</w:t>
      </w:r>
      <w:r w:rsidR="00E267B1">
        <w:rPr>
          <w:rFonts w:ascii="Times New Roman" w:hAnsi="Times New Roman" w:cs="Times New Roman"/>
          <w:sz w:val="24"/>
          <w:szCs w:val="24"/>
        </w:rPr>
        <w:t xml:space="preserve"> </w:t>
      </w:r>
      <w:r w:rsidR="00D655F7">
        <w:rPr>
          <w:rFonts w:ascii="Times New Roman" w:hAnsi="Times New Roman" w:cs="Times New Roman"/>
          <w:sz w:val="24"/>
          <w:szCs w:val="24"/>
        </w:rPr>
        <w:t>We thank the McNary Fisheries Compensation Committee</w:t>
      </w:r>
      <w:r w:rsidR="001A0041" w:rsidRPr="001D38C0">
        <w:rPr>
          <w:rFonts w:ascii="Times New Roman" w:hAnsi="Times New Roman" w:cs="Times New Roman"/>
          <w:sz w:val="24"/>
          <w:szCs w:val="24"/>
        </w:rPr>
        <w:t>, the Bonneville Power Administration, and the Lower Snake River Compensation Plan, and the Washington Department of Fish and Wildlife for supporting this work.</w:t>
      </w:r>
      <w:r w:rsidR="001A0041" w:rsidRPr="001A0041">
        <w:rPr>
          <w:rFonts w:ascii="Times New Roman" w:hAnsi="Times New Roman" w:cs="Times New Roman"/>
          <w:sz w:val="24"/>
          <w:szCs w:val="24"/>
        </w:rPr>
        <w:t xml:space="preserve"> </w:t>
      </w:r>
      <w:r w:rsidR="0065215D">
        <w:rPr>
          <w:rFonts w:ascii="Times New Roman" w:hAnsi="Times New Roman" w:cs="Times New Roman"/>
          <w:sz w:val="24"/>
          <w:szCs w:val="24"/>
        </w:rPr>
        <w:t xml:space="preserve">Many </w:t>
      </w:r>
      <w:r w:rsidR="006A4C01">
        <w:rPr>
          <w:rFonts w:ascii="Times New Roman" w:hAnsi="Times New Roman" w:cs="Times New Roman"/>
          <w:sz w:val="24"/>
          <w:szCs w:val="24"/>
        </w:rPr>
        <w:t>individuals</w:t>
      </w:r>
      <w:r w:rsidR="0065215D">
        <w:rPr>
          <w:rFonts w:ascii="Times New Roman" w:hAnsi="Times New Roman" w:cs="Times New Roman"/>
          <w:sz w:val="24"/>
          <w:szCs w:val="24"/>
        </w:rPr>
        <w:t xml:space="preserve"> contributed to the project as well, including Michael Gallinat, Joe Bumgarner, </w:t>
      </w:r>
      <w:r w:rsidR="00965FC0">
        <w:rPr>
          <w:rFonts w:ascii="Times New Roman" w:hAnsi="Times New Roman" w:cs="Times New Roman"/>
          <w:sz w:val="24"/>
          <w:szCs w:val="24"/>
        </w:rPr>
        <w:t xml:space="preserve">Todd Miller, </w:t>
      </w:r>
      <w:r w:rsidR="0065215D">
        <w:rPr>
          <w:rFonts w:ascii="Times New Roman" w:hAnsi="Times New Roman" w:cs="Times New Roman"/>
          <w:sz w:val="24"/>
          <w:szCs w:val="24"/>
        </w:rPr>
        <w:t>Lance Ross, Jerry Dedloff, Debbie Milks, Doug Falkner, Cole Webster, Glen Mendel, Jeremy Trump, Mike Gembala, Steve Jeffords, Steve Martin</w:t>
      </w:r>
      <w:r w:rsidR="006A4C01">
        <w:rPr>
          <w:rFonts w:ascii="Times New Roman" w:hAnsi="Times New Roman" w:cs="Times New Roman"/>
          <w:sz w:val="24"/>
          <w:szCs w:val="24"/>
        </w:rPr>
        <w:t>, Kris Buelow, and Ana Hernandez.</w:t>
      </w:r>
    </w:p>
    <w:p w:rsidR="001A0041" w:rsidRDefault="001A0041" w:rsidP="00CD664C">
      <w:pPr>
        <w:spacing w:after="0" w:line="240" w:lineRule="auto"/>
        <w:rPr>
          <w:rFonts w:ascii="Times New Roman" w:hAnsi="Times New Roman" w:cs="Times New Roman"/>
          <w:sz w:val="24"/>
          <w:szCs w:val="24"/>
        </w:rPr>
      </w:pPr>
    </w:p>
    <w:p w:rsidR="00617142" w:rsidRPr="009E2656" w:rsidRDefault="00617142" w:rsidP="003907CB">
      <w:pPr>
        <w:jc w:val="center"/>
        <w:rPr>
          <w:rFonts w:ascii="Times New Roman" w:hAnsi="Times New Roman" w:cs="Times New Roman"/>
          <w:b/>
          <w:sz w:val="24"/>
          <w:szCs w:val="24"/>
        </w:rPr>
      </w:pPr>
      <w:r w:rsidRPr="009E2656">
        <w:rPr>
          <w:rFonts w:ascii="Times New Roman" w:hAnsi="Times New Roman" w:cs="Times New Roman"/>
          <w:b/>
          <w:sz w:val="24"/>
          <w:szCs w:val="24"/>
        </w:rPr>
        <w:t>References</w:t>
      </w:r>
    </w:p>
    <w:p w:rsidR="003961D3" w:rsidRDefault="003961D3" w:rsidP="00864D28">
      <w:pPr>
        <w:spacing w:after="0" w:line="240" w:lineRule="auto"/>
        <w:ind w:left="720" w:hanging="720"/>
        <w:rPr>
          <w:rFonts w:ascii="Times New Roman" w:hAnsi="Times New Roman" w:cs="Times New Roman"/>
          <w:sz w:val="24"/>
          <w:szCs w:val="24"/>
        </w:rPr>
      </w:pPr>
      <w:r w:rsidRPr="003961D3">
        <w:rPr>
          <w:rFonts w:ascii="Times New Roman" w:hAnsi="Times New Roman" w:cs="Times New Roman"/>
          <w:sz w:val="24"/>
          <w:szCs w:val="24"/>
        </w:rPr>
        <w:t>Anchor, Q. 2011. Tucannon River Geomorphic Assessment and Habitat Restoration Study. Columbia Conservation District, Bellingham, WA.</w:t>
      </w:r>
    </w:p>
    <w:p w:rsidR="003961D3" w:rsidRDefault="003961D3" w:rsidP="00864D28">
      <w:pPr>
        <w:spacing w:after="0" w:line="240" w:lineRule="auto"/>
        <w:ind w:left="720" w:hanging="720"/>
        <w:rPr>
          <w:rFonts w:ascii="Times New Roman" w:hAnsi="Times New Roman" w:cs="Times New Roman"/>
          <w:sz w:val="24"/>
          <w:szCs w:val="24"/>
        </w:rPr>
      </w:pPr>
    </w:p>
    <w:p w:rsidR="00473BB9" w:rsidRPr="00473BB9" w:rsidRDefault="00473BB9" w:rsidP="00864D28">
      <w:pPr>
        <w:spacing w:after="0" w:line="240" w:lineRule="auto"/>
        <w:ind w:left="720" w:hanging="720"/>
        <w:rPr>
          <w:rFonts w:ascii="Times New Roman" w:hAnsi="Times New Roman" w:cs="Times New Roman"/>
          <w:sz w:val="24"/>
          <w:szCs w:val="24"/>
        </w:rPr>
      </w:pPr>
      <w:r w:rsidRPr="00473BB9">
        <w:rPr>
          <w:rFonts w:ascii="Times New Roman" w:hAnsi="Times New Roman" w:cs="Times New Roman"/>
          <w:sz w:val="24"/>
          <w:szCs w:val="24"/>
        </w:rPr>
        <w:t>Bjornn, T. C., 1971. Trout an</w:t>
      </w:r>
      <w:r>
        <w:rPr>
          <w:rFonts w:ascii="Times New Roman" w:hAnsi="Times New Roman" w:cs="Times New Roman"/>
          <w:sz w:val="24"/>
          <w:szCs w:val="24"/>
        </w:rPr>
        <w:t xml:space="preserve">d salmon movements in two Idaho </w:t>
      </w:r>
      <w:r w:rsidRPr="00473BB9">
        <w:rPr>
          <w:rFonts w:ascii="Times New Roman" w:hAnsi="Times New Roman" w:cs="Times New Roman"/>
          <w:sz w:val="24"/>
          <w:szCs w:val="24"/>
        </w:rPr>
        <w:t xml:space="preserve">streams as related to </w:t>
      </w:r>
      <w:r>
        <w:rPr>
          <w:rFonts w:ascii="Times New Roman" w:hAnsi="Times New Roman" w:cs="Times New Roman"/>
          <w:sz w:val="24"/>
          <w:szCs w:val="24"/>
        </w:rPr>
        <w:t xml:space="preserve">temperature, food, stream flow, </w:t>
      </w:r>
      <w:r w:rsidRPr="00473BB9">
        <w:rPr>
          <w:rFonts w:ascii="Times New Roman" w:hAnsi="Times New Roman" w:cs="Times New Roman"/>
          <w:sz w:val="24"/>
          <w:szCs w:val="24"/>
        </w:rPr>
        <w:t>cover, and population density. Transactions of the</w:t>
      </w:r>
    </w:p>
    <w:p w:rsidR="00473BB9" w:rsidRDefault="00473BB9" w:rsidP="00864D28">
      <w:pPr>
        <w:spacing w:after="0" w:line="240" w:lineRule="auto"/>
        <w:ind w:left="720" w:hanging="720"/>
        <w:rPr>
          <w:rFonts w:ascii="Times New Roman" w:hAnsi="Times New Roman" w:cs="Times New Roman"/>
          <w:sz w:val="24"/>
          <w:szCs w:val="24"/>
        </w:rPr>
      </w:pPr>
      <w:r w:rsidRPr="00473BB9">
        <w:rPr>
          <w:rFonts w:ascii="Times New Roman" w:hAnsi="Times New Roman" w:cs="Times New Roman"/>
          <w:sz w:val="24"/>
          <w:szCs w:val="24"/>
        </w:rPr>
        <w:t>American Fisheries Society 100: 423–438.</w:t>
      </w:r>
    </w:p>
    <w:p w:rsidR="00473BB9" w:rsidRDefault="00473BB9" w:rsidP="00864D28">
      <w:pPr>
        <w:spacing w:after="0" w:line="240" w:lineRule="auto"/>
        <w:ind w:left="720" w:hanging="720"/>
        <w:rPr>
          <w:rFonts w:ascii="Times New Roman" w:hAnsi="Times New Roman" w:cs="Times New Roman"/>
          <w:sz w:val="24"/>
          <w:szCs w:val="24"/>
        </w:rPr>
      </w:pPr>
    </w:p>
    <w:p w:rsidR="009A5087" w:rsidRPr="009A5087" w:rsidRDefault="009A5087" w:rsidP="00864D28">
      <w:pPr>
        <w:spacing w:after="0" w:line="240" w:lineRule="auto"/>
        <w:ind w:left="720" w:hanging="720"/>
        <w:rPr>
          <w:rFonts w:ascii="Times New Roman" w:hAnsi="Times New Roman" w:cs="Times New Roman"/>
          <w:sz w:val="24"/>
          <w:szCs w:val="24"/>
        </w:rPr>
      </w:pPr>
      <w:r w:rsidRPr="009A5087">
        <w:rPr>
          <w:rFonts w:ascii="Times New Roman" w:hAnsi="Times New Roman" w:cs="Times New Roman"/>
          <w:sz w:val="24"/>
          <w:szCs w:val="24"/>
        </w:rPr>
        <w:t>Brooks, S.P., E.A. Catchpole, and B.J.T. Morgan.</w:t>
      </w:r>
      <w:r w:rsidR="00E267B1">
        <w:rPr>
          <w:rFonts w:ascii="Times New Roman" w:hAnsi="Times New Roman" w:cs="Times New Roman"/>
          <w:sz w:val="24"/>
          <w:szCs w:val="24"/>
        </w:rPr>
        <w:t xml:space="preserve"> </w:t>
      </w:r>
      <w:r w:rsidRPr="009A5087">
        <w:rPr>
          <w:rFonts w:ascii="Times New Roman" w:hAnsi="Times New Roman" w:cs="Times New Roman"/>
          <w:sz w:val="24"/>
          <w:szCs w:val="24"/>
        </w:rPr>
        <w:t>2000.</w:t>
      </w:r>
      <w:r w:rsidR="00E267B1">
        <w:rPr>
          <w:rFonts w:ascii="Times New Roman" w:hAnsi="Times New Roman" w:cs="Times New Roman"/>
          <w:sz w:val="24"/>
          <w:szCs w:val="24"/>
        </w:rPr>
        <w:t xml:space="preserve"> </w:t>
      </w:r>
      <w:r w:rsidRPr="009A5087">
        <w:rPr>
          <w:rFonts w:ascii="Times New Roman" w:hAnsi="Times New Roman" w:cs="Times New Roman"/>
          <w:sz w:val="24"/>
          <w:szCs w:val="24"/>
        </w:rPr>
        <w:t>Bayesian animal survival estimation.</w:t>
      </w:r>
      <w:r w:rsidR="00E267B1">
        <w:rPr>
          <w:rFonts w:ascii="Times New Roman" w:hAnsi="Times New Roman" w:cs="Times New Roman"/>
          <w:sz w:val="24"/>
          <w:szCs w:val="24"/>
        </w:rPr>
        <w:t xml:space="preserve"> </w:t>
      </w:r>
      <w:r w:rsidRPr="009A5087">
        <w:rPr>
          <w:rFonts w:ascii="Times New Roman" w:hAnsi="Times New Roman" w:cs="Times New Roman"/>
          <w:sz w:val="24"/>
          <w:szCs w:val="24"/>
        </w:rPr>
        <w:t>Statistical Science 15:357-376.</w:t>
      </w:r>
    </w:p>
    <w:p w:rsidR="009A5087" w:rsidRDefault="009A5087" w:rsidP="00864D28">
      <w:pPr>
        <w:spacing w:after="0" w:line="240" w:lineRule="auto"/>
        <w:ind w:left="720" w:hanging="720"/>
        <w:rPr>
          <w:rFonts w:ascii="Times New Roman" w:hAnsi="Times New Roman" w:cs="Times New Roman"/>
          <w:sz w:val="24"/>
          <w:szCs w:val="24"/>
        </w:rPr>
      </w:pPr>
    </w:p>
    <w:p w:rsidR="00FF1ADD" w:rsidRPr="00FF1ADD" w:rsidRDefault="00FF1ADD" w:rsidP="00864D28">
      <w:pPr>
        <w:spacing w:after="0" w:line="240" w:lineRule="auto"/>
        <w:ind w:left="720" w:hanging="720"/>
        <w:rPr>
          <w:rFonts w:ascii="Times New Roman" w:hAnsi="Times New Roman" w:cs="Times New Roman"/>
          <w:sz w:val="24"/>
          <w:szCs w:val="24"/>
        </w:rPr>
      </w:pPr>
      <w:r w:rsidRPr="00FF1ADD">
        <w:rPr>
          <w:rFonts w:ascii="Times New Roman" w:hAnsi="Times New Roman" w:cs="Times New Roman"/>
          <w:sz w:val="24"/>
          <w:szCs w:val="24"/>
        </w:rPr>
        <w:t>Brakensiek, K. E., and D. G. Hankin. 2007. Estimating overw</w:t>
      </w:r>
      <w:r>
        <w:rPr>
          <w:rFonts w:ascii="Times New Roman" w:hAnsi="Times New Roman" w:cs="Times New Roman"/>
          <w:sz w:val="24"/>
          <w:szCs w:val="24"/>
        </w:rPr>
        <w:t xml:space="preserve">inter survival of juvenile coho </w:t>
      </w:r>
      <w:r w:rsidRPr="00FF1ADD">
        <w:rPr>
          <w:rFonts w:ascii="Times New Roman" w:hAnsi="Times New Roman" w:cs="Times New Roman"/>
          <w:sz w:val="24"/>
          <w:szCs w:val="24"/>
        </w:rPr>
        <w:t>salmon in a northern California stream: Accounting for effects of Passive Integrated</w:t>
      </w:r>
    </w:p>
    <w:p w:rsidR="00FF1ADD" w:rsidRPr="00FF1ADD" w:rsidRDefault="00FF1ADD" w:rsidP="00673F31">
      <w:pPr>
        <w:spacing w:after="0" w:line="240" w:lineRule="auto"/>
        <w:ind w:left="720"/>
        <w:rPr>
          <w:rFonts w:ascii="Times New Roman" w:hAnsi="Times New Roman" w:cs="Times New Roman"/>
          <w:sz w:val="24"/>
          <w:szCs w:val="24"/>
        </w:rPr>
      </w:pPr>
      <w:proofErr w:type="gramStart"/>
      <w:r w:rsidRPr="00FF1ADD">
        <w:rPr>
          <w:rFonts w:ascii="Times New Roman" w:hAnsi="Times New Roman" w:cs="Times New Roman"/>
          <w:sz w:val="24"/>
          <w:szCs w:val="24"/>
        </w:rPr>
        <w:t>Transponder tagging mortality and size-dependent survival.</w:t>
      </w:r>
      <w:proofErr w:type="gramEnd"/>
      <w:r w:rsidRPr="00FF1ADD">
        <w:rPr>
          <w:rFonts w:ascii="Times New Roman" w:hAnsi="Times New Roman" w:cs="Times New Roman"/>
          <w:sz w:val="24"/>
          <w:szCs w:val="24"/>
        </w:rPr>
        <w:t xml:space="preserve"> Transactions of the</w:t>
      </w:r>
    </w:p>
    <w:p w:rsidR="00FF1ADD" w:rsidRDefault="00FF1ADD" w:rsidP="00673F31">
      <w:pPr>
        <w:spacing w:after="0" w:line="240" w:lineRule="auto"/>
        <w:ind w:left="720"/>
        <w:rPr>
          <w:rFonts w:ascii="Times New Roman" w:hAnsi="Times New Roman" w:cs="Times New Roman"/>
          <w:sz w:val="24"/>
          <w:szCs w:val="24"/>
        </w:rPr>
      </w:pPr>
      <w:r w:rsidRPr="00FF1ADD">
        <w:rPr>
          <w:rFonts w:ascii="Times New Roman" w:hAnsi="Times New Roman" w:cs="Times New Roman"/>
          <w:sz w:val="24"/>
          <w:szCs w:val="24"/>
        </w:rPr>
        <w:t>American Fisheries Society 136: 1423-1437.</w:t>
      </w:r>
    </w:p>
    <w:p w:rsidR="00F61475" w:rsidRDefault="00F61475" w:rsidP="00864D28">
      <w:pPr>
        <w:spacing w:after="0" w:line="240" w:lineRule="auto"/>
        <w:ind w:left="720" w:hanging="720"/>
        <w:rPr>
          <w:rFonts w:ascii="Times New Roman" w:hAnsi="Times New Roman" w:cs="Times New Roman"/>
          <w:bCs/>
          <w:sz w:val="24"/>
          <w:szCs w:val="24"/>
        </w:rPr>
      </w:pPr>
    </w:p>
    <w:p w:rsidR="00F61475" w:rsidRPr="00F61475" w:rsidRDefault="00F61475" w:rsidP="00864D28">
      <w:pPr>
        <w:spacing w:after="0" w:line="240" w:lineRule="auto"/>
        <w:ind w:left="720" w:hanging="720"/>
        <w:rPr>
          <w:rFonts w:ascii="Times New Roman" w:hAnsi="Times New Roman" w:cs="Times New Roman"/>
          <w:bCs/>
          <w:sz w:val="24"/>
          <w:szCs w:val="24"/>
        </w:rPr>
      </w:pPr>
      <w:r w:rsidRPr="00F61475">
        <w:rPr>
          <w:rFonts w:ascii="Times New Roman" w:hAnsi="Times New Roman" w:cs="Times New Roman"/>
          <w:bCs/>
          <w:sz w:val="24"/>
          <w:szCs w:val="24"/>
        </w:rPr>
        <w:t xml:space="preserve">Buchanan, R. A., and J. R. Skalski. 2007. A migratory life-cycle release-recapture model for salmonid PIT-tag investigations. Journal of Agricultural, Biological, and Environmental Statistics 12(3):325-345. </w:t>
      </w:r>
    </w:p>
    <w:p w:rsidR="00FF1ADD" w:rsidRDefault="00FF1ADD" w:rsidP="00864D28">
      <w:pPr>
        <w:spacing w:after="0" w:line="240" w:lineRule="auto"/>
        <w:ind w:left="720" w:hanging="720"/>
        <w:rPr>
          <w:rFonts w:ascii="Times New Roman" w:hAnsi="Times New Roman" w:cs="Times New Roman"/>
          <w:sz w:val="24"/>
          <w:szCs w:val="24"/>
        </w:rPr>
      </w:pPr>
    </w:p>
    <w:p w:rsidR="00927018" w:rsidRDefault="00617142" w:rsidP="00864D28">
      <w:pPr>
        <w:spacing w:after="0" w:line="240" w:lineRule="auto"/>
        <w:ind w:left="720" w:hanging="720"/>
        <w:rPr>
          <w:rFonts w:ascii="Times New Roman" w:hAnsi="Times New Roman" w:cs="Times New Roman"/>
          <w:sz w:val="24"/>
          <w:szCs w:val="24"/>
        </w:rPr>
      </w:pPr>
      <w:r w:rsidRPr="00617142">
        <w:rPr>
          <w:rFonts w:ascii="Times New Roman" w:hAnsi="Times New Roman" w:cs="Times New Roman"/>
          <w:sz w:val="24"/>
          <w:szCs w:val="24"/>
        </w:rPr>
        <w:t>Burnham, K.P., D.R. Anderson., G.C. Whit</w:t>
      </w:r>
      <w:r w:rsidR="009A5087">
        <w:rPr>
          <w:rFonts w:ascii="Times New Roman" w:hAnsi="Times New Roman" w:cs="Times New Roman"/>
          <w:sz w:val="24"/>
          <w:szCs w:val="24"/>
        </w:rPr>
        <w:t>e, C. Brownie, and K.H. Pollock.</w:t>
      </w:r>
      <w:r w:rsidR="00E267B1">
        <w:rPr>
          <w:rFonts w:ascii="Times New Roman" w:hAnsi="Times New Roman" w:cs="Times New Roman"/>
          <w:sz w:val="24"/>
          <w:szCs w:val="24"/>
        </w:rPr>
        <w:t xml:space="preserve"> </w:t>
      </w:r>
      <w:r w:rsidRPr="00617142">
        <w:rPr>
          <w:rFonts w:ascii="Times New Roman" w:hAnsi="Times New Roman" w:cs="Times New Roman"/>
          <w:sz w:val="24"/>
          <w:szCs w:val="24"/>
        </w:rPr>
        <w:t>1987.</w:t>
      </w:r>
      <w:r w:rsidR="00E267B1">
        <w:rPr>
          <w:rFonts w:ascii="Times New Roman" w:hAnsi="Times New Roman" w:cs="Times New Roman"/>
          <w:sz w:val="24"/>
          <w:szCs w:val="24"/>
        </w:rPr>
        <w:t xml:space="preserve"> </w:t>
      </w:r>
      <w:r w:rsidRPr="00617142">
        <w:rPr>
          <w:rFonts w:ascii="Times New Roman" w:hAnsi="Times New Roman" w:cs="Times New Roman"/>
          <w:sz w:val="24"/>
          <w:szCs w:val="24"/>
        </w:rPr>
        <w:t>Design and analysis of fish survival experiments based on release-recapture data.</w:t>
      </w:r>
      <w:r w:rsidR="00E267B1">
        <w:rPr>
          <w:rFonts w:ascii="Times New Roman" w:hAnsi="Times New Roman" w:cs="Times New Roman"/>
          <w:sz w:val="24"/>
          <w:szCs w:val="24"/>
        </w:rPr>
        <w:t xml:space="preserve"> </w:t>
      </w:r>
      <w:r w:rsidRPr="00617142">
        <w:rPr>
          <w:rFonts w:ascii="Times New Roman" w:hAnsi="Times New Roman" w:cs="Times New Roman"/>
          <w:sz w:val="24"/>
          <w:szCs w:val="24"/>
        </w:rPr>
        <w:t>American Fisheries Society, Monograph 5 .Bethesda, Maryland.</w:t>
      </w:r>
      <w:r w:rsidR="00E267B1">
        <w:rPr>
          <w:rFonts w:ascii="Times New Roman" w:hAnsi="Times New Roman" w:cs="Times New Roman"/>
          <w:sz w:val="24"/>
          <w:szCs w:val="24"/>
        </w:rPr>
        <w:t xml:space="preserve"> </w:t>
      </w:r>
      <w:r w:rsidRPr="00617142">
        <w:rPr>
          <w:rFonts w:ascii="Times New Roman" w:hAnsi="Times New Roman" w:cs="Times New Roman"/>
          <w:sz w:val="24"/>
          <w:szCs w:val="24"/>
        </w:rPr>
        <w:t xml:space="preserve">437 pp. </w:t>
      </w:r>
    </w:p>
    <w:p w:rsidR="00913B78" w:rsidRDefault="00913B78" w:rsidP="00864D28">
      <w:pPr>
        <w:spacing w:after="0" w:line="240" w:lineRule="auto"/>
        <w:ind w:left="720" w:hanging="720"/>
        <w:rPr>
          <w:rFonts w:ascii="Times New Roman" w:hAnsi="Times New Roman" w:cs="Times New Roman"/>
          <w:sz w:val="24"/>
          <w:szCs w:val="24"/>
        </w:rPr>
      </w:pPr>
    </w:p>
    <w:p w:rsidR="009E3EA1" w:rsidRDefault="009E3EA1" w:rsidP="00864D28">
      <w:pPr>
        <w:spacing w:after="0" w:line="240" w:lineRule="auto"/>
        <w:ind w:left="720" w:hanging="720"/>
        <w:rPr>
          <w:rFonts w:ascii="Times New Roman" w:hAnsi="Times New Roman" w:cs="Times New Roman"/>
          <w:sz w:val="24"/>
          <w:szCs w:val="24"/>
        </w:rPr>
      </w:pPr>
      <w:r w:rsidRPr="009E3EA1">
        <w:rPr>
          <w:rFonts w:ascii="Times New Roman" w:hAnsi="Times New Roman" w:cs="Times New Roman"/>
          <w:sz w:val="24"/>
          <w:szCs w:val="24"/>
        </w:rPr>
        <w:t>Burnham, K. P., and D. R. Anderson.</w:t>
      </w:r>
      <w:r w:rsidR="00E267B1">
        <w:rPr>
          <w:rFonts w:ascii="Times New Roman" w:hAnsi="Times New Roman" w:cs="Times New Roman"/>
          <w:sz w:val="24"/>
          <w:szCs w:val="24"/>
        </w:rPr>
        <w:t xml:space="preserve"> </w:t>
      </w:r>
      <w:r w:rsidRPr="009E3EA1">
        <w:rPr>
          <w:rFonts w:ascii="Times New Roman" w:hAnsi="Times New Roman" w:cs="Times New Roman"/>
          <w:sz w:val="24"/>
          <w:szCs w:val="24"/>
        </w:rPr>
        <w:t>2002.</w:t>
      </w:r>
      <w:r w:rsidR="00E267B1">
        <w:rPr>
          <w:rFonts w:ascii="Times New Roman" w:hAnsi="Times New Roman" w:cs="Times New Roman"/>
          <w:sz w:val="24"/>
          <w:szCs w:val="24"/>
        </w:rPr>
        <w:t xml:space="preserve"> </w:t>
      </w:r>
      <w:r w:rsidRPr="009E3EA1">
        <w:rPr>
          <w:rFonts w:ascii="Times New Roman" w:hAnsi="Times New Roman" w:cs="Times New Roman"/>
          <w:sz w:val="24"/>
          <w:szCs w:val="24"/>
        </w:rPr>
        <w:t>Model selection and multi-model inference: a practical information-theoretic approach.</w:t>
      </w:r>
      <w:r w:rsidR="00E267B1">
        <w:rPr>
          <w:rFonts w:ascii="Times New Roman" w:hAnsi="Times New Roman" w:cs="Times New Roman"/>
          <w:sz w:val="24"/>
          <w:szCs w:val="24"/>
        </w:rPr>
        <w:t xml:space="preserve"> </w:t>
      </w:r>
      <w:r w:rsidRPr="009E3EA1">
        <w:rPr>
          <w:rFonts w:ascii="Times New Roman" w:hAnsi="Times New Roman" w:cs="Times New Roman"/>
          <w:sz w:val="24"/>
          <w:szCs w:val="24"/>
        </w:rPr>
        <w:t>Springer-Verlag, New York.</w:t>
      </w:r>
    </w:p>
    <w:p w:rsidR="009E3EA1" w:rsidRDefault="009E3EA1" w:rsidP="00864D28">
      <w:pPr>
        <w:spacing w:after="0" w:line="240" w:lineRule="auto"/>
        <w:ind w:left="720" w:hanging="720"/>
        <w:rPr>
          <w:rFonts w:ascii="Times New Roman" w:hAnsi="Times New Roman" w:cs="Times New Roman"/>
          <w:sz w:val="24"/>
          <w:szCs w:val="24"/>
        </w:rPr>
      </w:pPr>
    </w:p>
    <w:p w:rsidR="00927018" w:rsidRDefault="00913B78" w:rsidP="00864D28">
      <w:pPr>
        <w:spacing w:after="0" w:line="240" w:lineRule="auto"/>
        <w:ind w:left="720" w:hanging="720"/>
        <w:rPr>
          <w:rFonts w:ascii="Times New Roman" w:hAnsi="Times New Roman" w:cs="Times New Roman"/>
          <w:sz w:val="24"/>
          <w:szCs w:val="24"/>
        </w:rPr>
      </w:pPr>
      <w:r w:rsidRPr="00913B78">
        <w:rPr>
          <w:rFonts w:ascii="Times New Roman" w:hAnsi="Times New Roman" w:cs="Times New Roman"/>
          <w:sz w:val="24"/>
          <w:szCs w:val="24"/>
        </w:rPr>
        <w:t>Cooch, E., and G. White.</w:t>
      </w:r>
      <w:r w:rsidR="00E267B1">
        <w:rPr>
          <w:rFonts w:ascii="Times New Roman" w:hAnsi="Times New Roman" w:cs="Times New Roman"/>
          <w:sz w:val="24"/>
          <w:szCs w:val="24"/>
        </w:rPr>
        <w:t xml:space="preserve"> </w:t>
      </w:r>
      <w:r w:rsidRPr="00913B78">
        <w:rPr>
          <w:rFonts w:ascii="Times New Roman" w:hAnsi="Times New Roman" w:cs="Times New Roman"/>
          <w:sz w:val="24"/>
          <w:szCs w:val="24"/>
        </w:rPr>
        <w:t>2014.</w:t>
      </w:r>
      <w:r w:rsidR="00E267B1">
        <w:rPr>
          <w:rFonts w:ascii="Times New Roman" w:hAnsi="Times New Roman" w:cs="Times New Roman"/>
          <w:sz w:val="24"/>
          <w:szCs w:val="24"/>
        </w:rPr>
        <w:t xml:space="preserve"> </w:t>
      </w:r>
      <w:r w:rsidRPr="00913B78">
        <w:rPr>
          <w:rFonts w:ascii="Times New Roman" w:hAnsi="Times New Roman" w:cs="Times New Roman"/>
          <w:sz w:val="24"/>
          <w:szCs w:val="24"/>
        </w:rPr>
        <w:t>Program MARK – a ‘gentle introduction’.</w:t>
      </w:r>
      <w:r w:rsidR="00E267B1">
        <w:rPr>
          <w:rFonts w:ascii="Times New Roman" w:hAnsi="Times New Roman" w:cs="Times New Roman"/>
          <w:sz w:val="24"/>
          <w:szCs w:val="24"/>
        </w:rPr>
        <w:t xml:space="preserve"> </w:t>
      </w:r>
      <w:r w:rsidRPr="00913B78">
        <w:rPr>
          <w:rFonts w:ascii="Times New Roman" w:hAnsi="Times New Roman" w:cs="Times New Roman"/>
          <w:sz w:val="24"/>
          <w:szCs w:val="24"/>
        </w:rPr>
        <w:t xml:space="preserve">Available at: </w:t>
      </w:r>
      <w:hyperlink r:id="rId16" w:history="1">
        <w:r w:rsidRPr="00C26455">
          <w:rPr>
            <w:rStyle w:val="Hyperlink"/>
            <w:rFonts w:ascii="Times New Roman" w:hAnsi="Times New Roman"/>
            <w:noProof w:val="0"/>
            <w:sz w:val="24"/>
            <w:szCs w:val="24"/>
          </w:rPr>
          <w:t>http://www.phidot.org/software/mark/docs/book/</w:t>
        </w:r>
      </w:hyperlink>
    </w:p>
    <w:p w:rsidR="00913B78" w:rsidRDefault="00913B78" w:rsidP="00864D28">
      <w:pPr>
        <w:spacing w:after="0" w:line="240" w:lineRule="auto"/>
        <w:ind w:left="720" w:hanging="720"/>
        <w:rPr>
          <w:rFonts w:ascii="Times New Roman" w:hAnsi="Times New Roman" w:cs="Times New Roman"/>
          <w:sz w:val="24"/>
          <w:szCs w:val="24"/>
        </w:rPr>
      </w:pPr>
    </w:p>
    <w:p w:rsidR="00473BB9" w:rsidRDefault="00A72E54" w:rsidP="00864D28">
      <w:pPr>
        <w:spacing w:after="0" w:line="240" w:lineRule="auto"/>
        <w:ind w:left="720" w:hanging="720"/>
        <w:rPr>
          <w:rFonts w:ascii="Times New Roman" w:hAnsi="Times New Roman" w:cs="Times New Roman"/>
          <w:bCs/>
          <w:sz w:val="24"/>
          <w:szCs w:val="24"/>
        </w:rPr>
      </w:pPr>
      <w:r w:rsidRPr="00A72E54">
        <w:rPr>
          <w:rFonts w:ascii="Times New Roman" w:hAnsi="Times New Roman" w:cs="Times New Roman"/>
          <w:bCs/>
          <w:sz w:val="24"/>
          <w:szCs w:val="24"/>
        </w:rPr>
        <w:t>Cormack, R. M. 1964. Estimates of survival from the sighting of marked animals.</w:t>
      </w:r>
      <w:r w:rsidR="00E267B1">
        <w:rPr>
          <w:rFonts w:ascii="Times New Roman" w:hAnsi="Times New Roman" w:cs="Times New Roman"/>
          <w:bCs/>
          <w:sz w:val="24"/>
          <w:szCs w:val="24"/>
        </w:rPr>
        <w:t xml:space="preserve"> </w:t>
      </w:r>
      <w:r w:rsidRPr="00A72E54">
        <w:rPr>
          <w:rFonts w:ascii="Times New Roman" w:hAnsi="Times New Roman" w:cs="Times New Roman"/>
          <w:bCs/>
          <w:sz w:val="24"/>
          <w:szCs w:val="24"/>
        </w:rPr>
        <w:t>Biometricka 51:429–438</w:t>
      </w:r>
      <w:r w:rsidR="00211D86">
        <w:rPr>
          <w:rFonts w:ascii="Times New Roman" w:hAnsi="Times New Roman" w:cs="Times New Roman"/>
          <w:bCs/>
          <w:sz w:val="24"/>
          <w:szCs w:val="24"/>
        </w:rPr>
        <w:t>.</w:t>
      </w:r>
    </w:p>
    <w:p w:rsidR="00211D86" w:rsidRPr="00211D86" w:rsidRDefault="00211D86" w:rsidP="00864D28">
      <w:pPr>
        <w:spacing w:after="0" w:line="240" w:lineRule="auto"/>
        <w:ind w:left="720" w:hanging="720"/>
        <w:rPr>
          <w:rFonts w:ascii="Times New Roman" w:hAnsi="Times New Roman" w:cs="Times New Roman"/>
          <w:sz w:val="24"/>
          <w:szCs w:val="24"/>
        </w:rPr>
      </w:pPr>
    </w:p>
    <w:p w:rsidR="00211D86" w:rsidRDefault="00644258" w:rsidP="00864D28">
      <w:pPr>
        <w:pStyle w:val="NormalWeb"/>
        <w:spacing w:before="0" w:beforeAutospacing="0" w:after="0"/>
        <w:ind w:left="720" w:hanging="720"/>
        <w:rPr>
          <w:color w:val="000000"/>
        </w:rPr>
      </w:pPr>
      <w:r>
        <w:rPr>
          <w:color w:val="000000"/>
        </w:rPr>
        <w:t>Christie,</w:t>
      </w:r>
      <w:r w:rsidR="00701EE7">
        <w:rPr>
          <w:color w:val="000000"/>
        </w:rPr>
        <w:t xml:space="preserve"> </w:t>
      </w:r>
      <w:r>
        <w:rPr>
          <w:color w:val="000000"/>
        </w:rPr>
        <w:t>M.R.,</w:t>
      </w:r>
      <w:r w:rsidR="00E267B1">
        <w:rPr>
          <w:color w:val="000000"/>
        </w:rPr>
        <w:t xml:space="preserve"> </w:t>
      </w:r>
      <w:r>
        <w:rPr>
          <w:color w:val="000000"/>
        </w:rPr>
        <w:t>M. J. Ford, and M. S. Blouin.</w:t>
      </w:r>
      <w:r w:rsidR="00E267B1">
        <w:rPr>
          <w:color w:val="000000"/>
        </w:rPr>
        <w:t xml:space="preserve"> </w:t>
      </w:r>
      <w:r>
        <w:rPr>
          <w:color w:val="000000"/>
        </w:rPr>
        <w:t>2014.</w:t>
      </w:r>
      <w:r w:rsidR="00E267B1">
        <w:rPr>
          <w:color w:val="000000"/>
        </w:rPr>
        <w:t xml:space="preserve"> </w:t>
      </w:r>
      <w:r w:rsidR="00F40758" w:rsidRPr="00F40758">
        <w:rPr>
          <w:color w:val="000000"/>
        </w:rPr>
        <w:t>On the reproductive success of ear</w:t>
      </w:r>
      <w:r w:rsidR="00F40758">
        <w:rPr>
          <w:color w:val="000000"/>
        </w:rPr>
        <w:t xml:space="preserve">ly-generation hatchery </w:t>
      </w:r>
      <w:r w:rsidR="00F40758" w:rsidRPr="00F40758">
        <w:rPr>
          <w:color w:val="000000"/>
        </w:rPr>
        <w:t>fish in the wild</w:t>
      </w:r>
      <w:r w:rsidR="00F40758">
        <w:rPr>
          <w:color w:val="000000"/>
        </w:rPr>
        <w:t>.</w:t>
      </w:r>
      <w:r w:rsidR="00E267B1">
        <w:rPr>
          <w:color w:val="000000"/>
        </w:rPr>
        <w:t xml:space="preserve"> </w:t>
      </w:r>
      <w:r w:rsidR="00F40758">
        <w:rPr>
          <w:color w:val="000000"/>
        </w:rPr>
        <w:t>Evolutionary Applications 7:883-896.</w:t>
      </w:r>
    </w:p>
    <w:p w:rsidR="003961D3" w:rsidRPr="003961D3" w:rsidRDefault="003961D3" w:rsidP="00864D28">
      <w:pPr>
        <w:pStyle w:val="NormalWeb"/>
        <w:spacing w:after="0"/>
        <w:ind w:left="720" w:hanging="720"/>
        <w:rPr>
          <w:color w:val="000000"/>
        </w:rPr>
      </w:pPr>
      <w:r w:rsidRPr="003961D3">
        <w:rPr>
          <w:color w:val="000000"/>
        </w:rPr>
        <w:t>Clark, S. M., J. B. Dunham, J. R. McEnroe, and S. W. Lightcap. 2014. Breeding site selection by coho salmon (</w:t>
      </w:r>
      <w:r w:rsidRPr="006701D0">
        <w:rPr>
          <w:i/>
          <w:color w:val="000000"/>
        </w:rPr>
        <w:t>Oncorhynchus kisutch</w:t>
      </w:r>
      <w:r w:rsidRPr="003961D3">
        <w:rPr>
          <w:color w:val="000000"/>
        </w:rPr>
        <w:t>) in relation to large wood additions and factors that influence reproductive success. Canadian Journal of Fisheries and Aquatic Sciences:1-10.</w:t>
      </w:r>
    </w:p>
    <w:p w:rsidR="003961D3" w:rsidRDefault="003961D3" w:rsidP="00864D28">
      <w:pPr>
        <w:pStyle w:val="NormalWeb"/>
        <w:spacing w:before="0" w:beforeAutospacing="0" w:after="0"/>
        <w:ind w:left="720" w:hanging="720"/>
        <w:rPr>
          <w:color w:val="000000"/>
        </w:rPr>
      </w:pPr>
      <w:r w:rsidRPr="003961D3">
        <w:rPr>
          <w:color w:val="000000"/>
        </w:rPr>
        <w:t>Copeland, T., D. A. Venditti, and B. R. Barnett. 2014. The importance of juvenile migration tactics to adult recruitment in stream-type Chinook salmon populations. Transactions of the American Fisheries Society 143:1460-1475.</w:t>
      </w:r>
    </w:p>
    <w:p w:rsidR="001637C4" w:rsidRPr="00FB1F99" w:rsidRDefault="00617142" w:rsidP="00864D28">
      <w:pPr>
        <w:pStyle w:val="NormalWeb"/>
        <w:spacing w:before="0" w:beforeAutospacing="0" w:after="0"/>
        <w:ind w:left="720" w:hanging="720"/>
        <w:rPr>
          <w:color w:val="000000"/>
        </w:rPr>
      </w:pPr>
      <w:r w:rsidRPr="009312DA">
        <w:rPr>
          <w:color w:val="000000"/>
        </w:rPr>
        <w:t>CBFWA (Columbia Basin Fish and Wildlife Authority).</w:t>
      </w:r>
      <w:r w:rsidR="00E267B1">
        <w:rPr>
          <w:color w:val="000000"/>
        </w:rPr>
        <w:t xml:space="preserve"> </w:t>
      </w:r>
      <w:r w:rsidRPr="009312DA">
        <w:rPr>
          <w:color w:val="000000"/>
        </w:rPr>
        <w:t>1999.</w:t>
      </w:r>
      <w:r w:rsidR="00E267B1">
        <w:rPr>
          <w:color w:val="000000"/>
        </w:rPr>
        <w:t xml:space="preserve"> </w:t>
      </w:r>
      <w:r w:rsidRPr="009312DA">
        <w:t>PIT tag marking procedures manual, version 2.0.</w:t>
      </w:r>
    </w:p>
    <w:p w:rsidR="003961D3" w:rsidRDefault="003961D3" w:rsidP="00864D28">
      <w:pPr>
        <w:ind w:left="720" w:hanging="720"/>
        <w:rPr>
          <w:rFonts w:ascii="Times New Roman" w:eastAsia="Times New Roman" w:hAnsi="Times New Roman" w:cs="Times New Roman"/>
          <w:sz w:val="24"/>
          <w:szCs w:val="24"/>
        </w:rPr>
      </w:pPr>
      <w:r w:rsidRPr="003961D3">
        <w:rPr>
          <w:rFonts w:ascii="Times New Roman" w:eastAsia="Times New Roman" w:hAnsi="Times New Roman" w:cs="Times New Roman"/>
          <w:sz w:val="24"/>
          <w:szCs w:val="24"/>
        </w:rPr>
        <w:t xml:space="preserve">Gallinat, M. P., and L. A. Ross. 2012. Tucannon River Spring Chinook salmon hatchery evaluation program 2011 annual report. Washington Department of </w:t>
      </w:r>
      <w:r>
        <w:rPr>
          <w:rFonts w:ascii="Times New Roman" w:eastAsia="Times New Roman" w:hAnsi="Times New Roman" w:cs="Times New Roman"/>
          <w:sz w:val="24"/>
          <w:szCs w:val="24"/>
        </w:rPr>
        <w:t>Fish and Wildlife, Olympia, WA.</w:t>
      </w:r>
    </w:p>
    <w:p w:rsidR="001637C4" w:rsidRPr="001637C4" w:rsidRDefault="001637C4" w:rsidP="00864D28">
      <w:pPr>
        <w:spacing w:after="0" w:line="240" w:lineRule="auto"/>
        <w:ind w:left="720" w:hanging="720"/>
        <w:rPr>
          <w:rFonts w:ascii="Times New Roman" w:eastAsia="Times New Roman" w:hAnsi="Times New Roman" w:cs="Times New Roman"/>
          <w:sz w:val="24"/>
          <w:szCs w:val="24"/>
        </w:rPr>
      </w:pPr>
      <w:r w:rsidRPr="001637C4">
        <w:rPr>
          <w:rFonts w:ascii="Times New Roman" w:eastAsia="Times New Roman" w:hAnsi="Times New Roman" w:cs="Times New Roman"/>
          <w:sz w:val="24"/>
          <w:szCs w:val="24"/>
        </w:rPr>
        <w:t>Gelman, A,</w:t>
      </w:r>
      <w:r w:rsidR="00E267B1">
        <w:rPr>
          <w:rFonts w:ascii="Times New Roman" w:eastAsia="Times New Roman" w:hAnsi="Times New Roman" w:cs="Times New Roman"/>
          <w:sz w:val="24"/>
          <w:szCs w:val="24"/>
        </w:rPr>
        <w:t xml:space="preserve"> </w:t>
      </w:r>
      <w:r w:rsidRPr="001637C4">
        <w:rPr>
          <w:rFonts w:ascii="Times New Roman" w:eastAsia="Times New Roman" w:hAnsi="Times New Roman" w:cs="Times New Roman"/>
          <w:sz w:val="24"/>
          <w:szCs w:val="24"/>
        </w:rPr>
        <w:t>J. Carlin, A. Stern, and D.B. Rubin. 1995.</w:t>
      </w:r>
      <w:r w:rsidR="00E267B1">
        <w:rPr>
          <w:rFonts w:ascii="Times New Roman" w:eastAsia="Times New Roman" w:hAnsi="Times New Roman" w:cs="Times New Roman"/>
          <w:sz w:val="24"/>
          <w:szCs w:val="24"/>
        </w:rPr>
        <w:t xml:space="preserve"> </w:t>
      </w:r>
      <w:r w:rsidRPr="001637C4">
        <w:rPr>
          <w:rFonts w:ascii="Times New Roman" w:eastAsia="Times New Roman" w:hAnsi="Times New Roman" w:cs="Times New Roman"/>
          <w:sz w:val="24"/>
          <w:szCs w:val="24"/>
        </w:rPr>
        <w:t>Bayesian Data Analysis.</w:t>
      </w:r>
      <w:r w:rsidR="00E267B1">
        <w:rPr>
          <w:rFonts w:ascii="Times New Roman" w:eastAsia="Times New Roman" w:hAnsi="Times New Roman" w:cs="Times New Roman"/>
          <w:sz w:val="24"/>
          <w:szCs w:val="24"/>
        </w:rPr>
        <w:t xml:space="preserve"> </w:t>
      </w:r>
      <w:r w:rsidRPr="001637C4">
        <w:rPr>
          <w:rFonts w:ascii="Times New Roman" w:eastAsia="Times New Roman" w:hAnsi="Times New Roman" w:cs="Times New Roman"/>
          <w:sz w:val="24"/>
          <w:szCs w:val="24"/>
        </w:rPr>
        <w:t xml:space="preserve">Boca Raton, FL. Chapman and Hall/CRC Press. </w:t>
      </w:r>
    </w:p>
    <w:p w:rsidR="00E61376" w:rsidRDefault="00E61376" w:rsidP="00864D28">
      <w:pPr>
        <w:spacing w:after="0" w:line="240" w:lineRule="auto"/>
        <w:ind w:left="720" w:hanging="720"/>
        <w:rPr>
          <w:rFonts w:ascii="Times New Roman" w:eastAsia="Times New Roman" w:hAnsi="Times New Roman" w:cs="Times New Roman"/>
          <w:color w:val="000000"/>
          <w:sz w:val="24"/>
          <w:szCs w:val="24"/>
        </w:rPr>
      </w:pPr>
    </w:p>
    <w:p w:rsidR="009A5087" w:rsidRDefault="00E61376" w:rsidP="00864D28">
      <w:pPr>
        <w:spacing w:after="0" w:line="240" w:lineRule="auto"/>
        <w:ind w:left="720" w:hanging="720"/>
        <w:rPr>
          <w:rFonts w:ascii="Times New Roman" w:eastAsia="Times New Roman" w:hAnsi="Times New Roman" w:cs="Times New Roman"/>
          <w:color w:val="000000"/>
          <w:sz w:val="24"/>
          <w:szCs w:val="24"/>
        </w:rPr>
      </w:pPr>
      <w:r w:rsidRPr="00E61376">
        <w:rPr>
          <w:rFonts w:ascii="Times New Roman" w:eastAsia="Times New Roman" w:hAnsi="Times New Roman" w:cs="Times New Roman"/>
          <w:color w:val="000000"/>
          <w:sz w:val="24"/>
          <w:szCs w:val="24"/>
        </w:rPr>
        <w:t>Gelman, A., X.-L. Meng, and H. Stern. 1996. Posterior predictive assessment of model fitness via realized discrepancies (with discussion). Statist. Sinica 6 733–807.</w:t>
      </w:r>
    </w:p>
    <w:p w:rsidR="00E61376" w:rsidRDefault="00E61376" w:rsidP="00864D28">
      <w:pPr>
        <w:spacing w:after="0" w:line="240" w:lineRule="auto"/>
        <w:ind w:left="720" w:hanging="720"/>
        <w:rPr>
          <w:rFonts w:ascii="Times New Roman" w:eastAsia="Times New Roman" w:hAnsi="Times New Roman" w:cs="Times New Roman"/>
          <w:color w:val="000000"/>
          <w:sz w:val="24"/>
          <w:szCs w:val="24"/>
        </w:rPr>
      </w:pPr>
    </w:p>
    <w:p w:rsidR="009A5087" w:rsidRPr="009A5087" w:rsidRDefault="009A5087" w:rsidP="00864D28">
      <w:pPr>
        <w:spacing w:after="0" w:line="240" w:lineRule="auto"/>
        <w:ind w:left="720" w:hanging="720"/>
        <w:rPr>
          <w:rFonts w:ascii="Times New Roman" w:eastAsia="Times New Roman" w:hAnsi="Times New Roman" w:cs="Times New Roman"/>
          <w:color w:val="000000"/>
          <w:sz w:val="24"/>
          <w:szCs w:val="24"/>
        </w:rPr>
      </w:pPr>
      <w:r w:rsidRPr="009A5087">
        <w:rPr>
          <w:rFonts w:ascii="Times New Roman" w:eastAsia="Times New Roman" w:hAnsi="Times New Roman" w:cs="Times New Roman"/>
          <w:color w:val="000000"/>
          <w:sz w:val="24"/>
          <w:szCs w:val="24"/>
        </w:rPr>
        <w:t>Gelman, A., J. Carlin, A. Stern, and D.B. Rubin.</w:t>
      </w:r>
      <w:r w:rsidR="00E267B1">
        <w:rPr>
          <w:rFonts w:ascii="Times New Roman" w:eastAsia="Times New Roman" w:hAnsi="Times New Roman" w:cs="Times New Roman"/>
          <w:color w:val="000000"/>
          <w:sz w:val="24"/>
          <w:szCs w:val="24"/>
        </w:rPr>
        <w:t xml:space="preserve"> </w:t>
      </w:r>
      <w:r w:rsidRPr="009A5087">
        <w:rPr>
          <w:rFonts w:ascii="Times New Roman" w:eastAsia="Times New Roman" w:hAnsi="Times New Roman" w:cs="Times New Roman"/>
          <w:color w:val="000000"/>
          <w:sz w:val="24"/>
          <w:szCs w:val="24"/>
        </w:rPr>
        <w:t>2004.</w:t>
      </w:r>
      <w:r w:rsidR="00E267B1">
        <w:rPr>
          <w:rFonts w:ascii="Times New Roman" w:eastAsia="Times New Roman" w:hAnsi="Times New Roman" w:cs="Times New Roman"/>
          <w:color w:val="000000"/>
          <w:sz w:val="24"/>
          <w:szCs w:val="24"/>
        </w:rPr>
        <w:t xml:space="preserve"> </w:t>
      </w:r>
      <w:r w:rsidRPr="009A5087">
        <w:rPr>
          <w:rFonts w:ascii="Times New Roman" w:eastAsia="Times New Roman" w:hAnsi="Times New Roman" w:cs="Times New Roman"/>
          <w:color w:val="000000"/>
          <w:sz w:val="24"/>
          <w:szCs w:val="24"/>
        </w:rPr>
        <w:t>Bayesian Data Analysis.</w:t>
      </w:r>
      <w:r w:rsidR="00E267B1">
        <w:rPr>
          <w:rFonts w:ascii="Times New Roman" w:eastAsia="Times New Roman" w:hAnsi="Times New Roman" w:cs="Times New Roman"/>
          <w:color w:val="000000"/>
          <w:sz w:val="24"/>
          <w:szCs w:val="24"/>
        </w:rPr>
        <w:t xml:space="preserve"> </w:t>
      </w:r>
      <w:r w:rsidRPr="009A5087">
        <w:rPr>
          <w:rFonts w:ascii="Times New Roman" w:eastAsia="Times New Roman" w:hAnsi="Times New Roman" w:cs="Times New Roman"/>
          <w:color w:val="000000"/>
          <w:sz w:val="24"/>
          <w:szCs w:val="24"/>
        </w:rPr>
        <w:t>2nd ed. Boca Raton, FL.</w:t>
      </w:r>
      <w:r w:rsidR="00E267B1">
        <w:rPr>
          <w:rFonts w:ascii="Times New Roman" w:eastAsia="Times New Roman" w:hAnsi="Times New Roman" w:cs="Times New Roman"/>
          <w:color w:val="000000"/>
          <w:sz w:val="24"/>
          <w:szCs w:val="24"/>
        </w:rPr>
        <w:t xml:space="preserve"> </w:t>
      </w:r>
      <w:r w:rsidRPr="009A5087">
        <w:rPr>
          <w:rFonts w:ascii="Times New Roman" w:eastAsia="Times New Roman" w:hAnsi="Times New Roman" w:cs="Times New Roman"/>
          <w:color w:val="000000"/>
          <w:sz w:val="24"/>
          <w:szCs w:val="24"/>
        </w:rPr>
        <w:t>Chapman and Hall/CRC Press.</w:t>
      </w:r>
    </w:p>
    <w:p w:rsidR="009A5087" w:rsidRDefault="009A5087" w:rsidP="00864D28">
      <w:pPr>
        <w:spacing w:after="0" w:line="240" w:lineRule="auto"/>
        <w:ind w:left="720" w:hanging="720"/>
        <w:rPr>
          <w:rFonts w:ascii="Times New Roman" w:hAnsi="Times New Roman" w:cs="Times New Roman"/>
          <w:bCs/>
          <w:sz w:val="24"/>
          <w:szCs w:val="24"/>
        </w:rPr>
      </w:pPr>
    </w:p>
    <w:p w:rsidR="009A5087" w:rsidRPr="009A5087" w:rsidRDefault="009A5087" w:rsidP="00864D28">
      <w:pPr>
        <w:spacing w:after="0" w:line="240" w:lineRule="auto"/>
        <w:ind w:left="720" w:hanging="720"/>
        <w:rPr>
          <w:rFonts w:ascii="Times New Roman" w:hAnsi="Times New Roman" w:cs="Times New Roman"/>
          <w:bCs/>
          <w:sz w:val="24"/>
          <w:szCs w:val="24"/>
        </w:rPr>
      </w:pPr>
      <w:r w:rsidRPr="009A5087">
        <w:rPr>
          <w:rFonts w:ascii="Times New Roman" w:hAnsi="Times New Roman" w:cs="Times New Roman"/>
          <w:bCs/>
          <w:sz w:val="24"/>
          <w:szCs w:val="24"/>
        </w:rPr>
        <w:t>Gilks, W., S. Richardson, and D. Spiegelhalter. 1996.</w:t>
      </w:r>
      <w:r w:rsidR="00E267B1">
        <w:rPr>
          <w:rFonts w:ascii="Times New Roman" w:hAnsi="Times New Roman" w:cs="Times New Roman"/>
          <w:bCs/>
          <w:sz w:val="24"/>
          <w:szCs w:val="24"/>
        </w:rPr>
        <w:t xml:space="preserve"> </w:t>
      </w:r>
      <w:r w:rsidRPr="009A5087">
        <w:rPr>
          <w:rFonts w:ascii="Times New Roman" w:hAnsi="Times New Roman" w:cs="Times New Roman"/>
          <w:bCs/>
          <w:sz w:val="24"/>
          <w:szCs w:val="24"/>
        </w:rPr>
        <w:t>Markov Chain Monte Carlo in Practice.</w:t>
      </w:r>
      <w:r w:rsidR="00E267B1">
        <w:rPr>
          <w:rFonts w:ascii="Times New Roman" w:hAnsi="Times New Roman" w:cs="Times New Roman"/>
          <w:bCs/>
          <w:sz w:val="24"/>
          <w:szCs w:val="24"/>
        </w:rPr>
        <w:t xml:space="preserve"> </w:t>
      </w:r>
      <w:r w:rsidRPr="009A5087">
        <w:rPr>
          <w:rFonts w:ascii="Times New Roman" w:hAnsi="Times New Roman" w:cs="Times New Roman"/>
          <w:bCs/>
          <w:sz w:val="24"/>
          <w:szCs w:val="24"/>
        </w:rPr>
        <w:t>Interdisciplinary Statistics, Chapman &amp; Hall, Suffolk, UK.</w:t>
      </w:r>
    </w:p>
    <w:p w:rsidR="006F28F2" w:rsidRDefault="006F28F2" w:rsidP="00864D28">
      <w:pPr>
        <w:spacing w:after="0" w:line="240" w:lineRule="auto"/>
        <w:ind w:left="720" w:hanging="720"/>
        <w:rPr>
          <w:rFonts w:ascii="Times New Roman" w:hAnsi="Times New Roman" w:cs="Times New Roman"/>
          <w:bCs/>
          <w:sz w:val="24"/>
          <w:szCs w:val="24"/>
        </w:rPr>
      </w:pPr>
    </w:p>
    <w:p w:rsidR="009A5087" w:rsidRDefault="006F28F2" w:rsidP="00864D28">
      <w:pPr>
        <w:spacing w:after="0" w:line="240" w:lineRule="auto"/>
        <w:ind w:left="720" w:hanging="720"/>
        <w:rPr>
          <w:rFonts w:ascii="Times New Roman" w:hAnsi="Times New Roman" w:cs="Times New Roman"/>
          <w:bCs/>
          <w:sz w:val="24"/>
          <w:szCs w:val="24"/>
        </w:rPr>
      </w:pPr>
      <w:r>
        <w:rPr>
          <w:rFonts w:ascii="Times New Roman" w:hAnsi="Times New Roman" w:cs="Times New Roman"/>
          <w:bCs/>
          <w:sz w:val="24"/>
          <w:szCs w:val="24"/>
        </w:rPr>
        <w:t>Giorgi</w:t>
      </w:r>
      <w:r w:rsidRPr="006F28F2">
        <w:rPr>
          <w:rFonts w:ascii="Times New Roman" w:hAnsi="Times New Roman" w:cs="Times New Roman"/>
          <w:bCs/>
          <w:sz w:val="24"/>
          <w:szCs w:val="24"/>
        </w:rPr>
        <w:t>,</w:t>
      </w:r>
      <w:r>
        <w:rPr>
          <w:rFonts w:ascii="Times New Roman" w:hAnsi="Times New Roman" w:cs="Times New Roman"/>
          <w:bCs/>
          <w:sz w:val="24"/>
          <w:szCs w:val="24"/>
        </w:rPr>
        <w:t xml:space="preserve"> A., J. Skalski, C. Peven, M. Langeslay, S. Smith</w:t>
      </w:r>
      <w:r w:rsidRPr="006F28F2">
        <w:rPr>
          <w:rFonts w:ascii="Times New Roman" w:hAnsi="Times New Roman" w:cs="Times New Roman"/>
          <w:bCs/>
          <w:sz w:val="24"/>
          <w:szCs w:val="24"/>
        </w:rPr>
        <w:t>,</w:t>
      </w:r>
      <w:r>
        <w:rPr>
          <w:rFonts w:ascii="Times New Roman" w:hAnsi="Times New Roman" w:cs="Times New Roman"/>
          <w:bCs/>
          <w:sz w:val="24"/>
          <w:szCs w:val="24"/>
        </w:rPr>
        <w:t xml:space="preserve"> T. Counihan, R. Perry</w:t>
      </w:r>
      <w:r w:rsidRPr="006F28F2">
        <w:rPr>
          <w:rFonts w:ascii="Times New Roman" w:hAnsi="Times New Roman" w:cs="Times New Roman"/>
          <w:bCs/>
          <w:sz w:val="24"/>
          <w:szCs w:val="24"/>
        </w:rPr>
        <w:t xml:space="preserve">, </w:t>
      </w:r>
      <w:r>
        <w:rPr>
          <w:rFonts w:ascii="Times New Roman" w:hAnsi="Times New Roman" w:cs="Times New Roman"/>
          <w:bCs/>
          <w:sz w:val="24"/>
          <w:szCs w:val="24"/>
        </w:rPr>
        <w:t>and S.</w:t>
      </w:r>
      <w:r w:rsidR="00E267B1">
        <w:rPr>
          <w:rFonts w:ascii="Times New Roman" w:hAnsi="Times New Roman" w:cs="Times New Roman"/>
          <w:bCs/>
          <w:sz w:val="24"/>
          <w:szCs w:val="24"/>
        </w:rPr>
        <w:t xml:space="preserve"> </w:t>
      </w:r>
      <w:r>
        <w:rPr>
          <w:rFonts w:ascii="Times New Roman" w:hAnsi="Times New Roman" w:cs="Times New Roman"/>
          <w:bCs/>
          <w:sz w:val="24"/>
          <w:szCs w:val="24"/>
        </w:rPr>
        <w:t>Bickford.</w:t>
      </w:r>
      <w:r w:rsidR="00E267B1">
        <w:rPr>
          <w:rFonts w:ascii="Times New Roman" w:hAnsi="Times New Roman" w:cs="Times New Roman"/>
          <w:bCs/>
          <w:sz w:val="24"/>
          <w:szCs w:val="24"/>
        </w:rPr>
        <w:t xml:space="preserve"> </w:t>
      </w:r>
      <w:r>
        <w:rPr>
          <w:rFonts w:ascii="Times New Roman" w:hAnsi="Times New Roman" w:cs="Times New Roman"/>
          <w:bCs/>
          <w:sz w:val="24"/>
          <w:szCs w:val="24"/>
        </w:rPr>
        <w:t>2010.</w:t>
      </w:r>
      <w:r w:rsidR="00E267B1">
        <w:rPr>
          <w:rFonts w:ascii="Times New Roman" w:hAnsi="Times New Roman" w:cs="Times New Roman"/>
          <w:bCs/>
          <w:sz w:val="24"/>
          <w:szCs w:val="24"/>
        </w:rPr>
        <w:t xml:space="preserve"> </w:t>
      </w:r>
      <w:r>
        <w:rPr>
          <w:rFonts w:ascii="Times New Roman" w:hAnsi="Times New Roman" w:cs="Times New Roman"/>
          <w:bCs/>
          <w:sz w:val="24"/>
          <w:szCs w:val="24"/>
        </w:rPr>
        <w:t>Guidelines for c</w:t>
      </w:r>
      <w:r w:rsidRPr="006F28F2">
        <w:rPr>
          <w:rFonts w:ascii="Times New Roman" w:hAnsi="Times New Roman" w:cs="Times New Roman"/>
          <w:bCs/>
          <w:sz w:val="24"/>
          <w:szCs w:val="24"/>
        </w:rPr>
        <w:t>onducting</w:t>
      </w:r>
      <w:r>
        <w:rPr>
          <w:rFonts w:ascii="Times New Roman" w:hAnsi="Times New Roman" w:cs="Times New Roman"/>
          <w:bCs/>
          <w:sz w:val="24"/>
          <w:szCs w:val="24"/>
        </w:rPr>
        <w:t xml:space="preserve"> smolt survival s</w:t>
      </w:r>
      <w:r w:rsidRPr="006F28F2">
        <w:rPr>
          <w:rFonts w:ascii="Times New Roman" w:hAnsi="Times New Roman" w:cs="Times New Roman"/>
          <w:bCs/>
          <w:sz w:val="24"/>
          <w:szCs w:val="24"/>
        </w:rPr>
        <w:t>tudies in the Columbia River</w:t>
      </w:r>
      <w:r>
        <w:rPr>
          <w:rFonts w:ascii="Times New Roman" w:hAnsi="Times New Roman" w:cs="Times New Roman"/>
          <w:bCs/>
          <w:sz w:val="24"/>
          <w:szCs w:val="24"/>
        </w:rPr>
        <w:t xml:space="preserve">, </w:t>
      </w:r>
      <w:r w:rsidRPr="006F28F2">
        <w:rPr>
          <w:rFonts w:ascii="Times New Roman" w:hAnsi="Times New Roman" w:cs="Times New Roman"/>
          <w:bCs/>
          <w:sz w:val="24"/>
          <w:szCs w:val="24"/>
        </w:rPr>
        <w:t>in Wolf, K.S., and O’Neal, J.S., eds., PNAMP Special Publication: Tagging, Telemetry and Marking Measures for Monitoring Fish Populations—A compendium of new and recent science for use in informing te</w:t>
      </w:r>
      <w:r>
        <w:rPr>
          <w:rFonts w:ascii="Times New Roman" w:hAnsi="Times New Roman" w:cs="Times New Roman"/>
          <w:bCs/>
          <w:sz w:val="24"/>
          <w:szCs w:val="24"/>
        </w:rPr>
        <w:t>chnique and decision modalities.</w:t>
      </w:r>
      <w:r w:rsidR="00E267B1">
        <w:rPr>
          <w:rFonts w:ascii="Times New Roman" w:hAnsi="Times New Roman" w:cs="Times New Roman"/>
          <w:bCs/>
          <w:sz w:val="24"/>
          <w:szCs w:val="24"/>
        </w:rPr>
        <w:t xml:space="preserve"> </w:t>
      </w:r>
      <w:r w:rsidRPr="006F28F2">
        <w:rPr>
          <w:rFonts w:ascii="Times New Roman" w:hAnsi="Times New Roman" w:cs="Times New Roman"/>
          <w:bCs/>
          <w:sz w:val="24"/>
          <w:szCs w:val="24"/>
        </w:rPr>
        <w:t xml:space="preserve">Pacific Northwest Aquatic Monitoring Partnership Special </w:t>
      </w:r>
      <w:r>
        <w:rPr>
          <w:rFonts w:ascii="Times New Roman" w:hAnsi="Times New Roman" w:cs="Times New Roman"/>
          <w:bCs/>
          <w:sz w:val="24"/>
          <w:szCs w:val="24"/>
        </w:rPr>
        <w:t>Publication 2010-002, chap. 3, p. 47-61</w:t>
      </w:r>
      <w:r w:rsidRPr="006F28F2">
        <w:rPr>
          <w:rFonts w:ascii="Times New Roman" w:hAnsi="Times New Roman" w:cs="Times New Roman"/>
          <w:bCs/>
          <w:sz w:val="24"/>
          <w:szCs w:val="24"/>
        </w:rPr>
        <w:t>.</w:t>
      </w:r>
    </w:p>
    <w:p w:rsidR="00183B13" w:rsidRDefault="00183B13" w:rsidP="00864D28">
      <w:pPr>
        <w:spacing w:after="0" w:line="240" w:lineRule="auto"/>
        <w:ind w:left="720" w:hanging="720"/>
        <w:rPr>
          <w:rFonts w:ascii="Times New Roman" w:hAnsi="Times New Roman" w:cs="Times New Roman"/>
          <w:bCs/>
          <w:sz w:val="24"/>
          <w:szCs w:val="24"/>
        </w:rPr>
      </w:pPr>
    </w:p>
    <w:p w:rsidR="009A5087" w:rsidRPr="009A5087" w:rsidRDefault="009A5087" w:rsidP="00864D28">
      <w:pPr>
        <w:spacing w:after="0" w:line="240" w:lineRule="auto"/>
        <w:ind w:left="720" w:hanging="720"/>
        <w:rPr>
          <w:rFonts w:ascii="Times New Roman" w:hAnsi="Times New Roman" w:cs="Times New Roman"/>
          <w:bCs/>
          <w:sz w:val="24"/>
          <w:szCs w:val="24"/>
        </w:rPr>
      </w:pPr>
      <w:r w:rsidRPr="009A5087">
        <w:rPr>
          <w:rFonts w:ascii="Times New Roman" w:hAnsi="Times New Roman" w:cs="Times New Roman"/>
          <w:bCs/>
          <w:sz w:val="24"/>
          <w:szCs w:val="24"/>
        </w:rPr>
        <w:t xml:space="preserve">Gimenez, O., S. Bonner, R. King, R. A. Parker, S.P. Brooks, L. E. Jamieson, V. Grosbois, </w:t>
      </w:r>
      <w:r w:rsidR="001D38C0">
        <w:rPr>
          <w:rFonts w:ascii="Times New Roman" w:hAnsi="Times New Roman" w:cs="Times New Roman"/>
          <w:bCs/>
          <w:sz w:val="24"/>
          <w:szCs w:val="24"/>
        </w:rPr>
        <w:t>B. J. T. Morgan, and L. Thomas.</w:t>
      </w:r>
      <w:r w:rsidR="00E267B1">
        <w:rPr>
          <w:rFonts w:ascii="Times New Roman" w:hAnsi="Times New Roman" w:cs="Times New Roman"/>
          <w:bCs/>
          <w:sz w:val="24"/>
          <w:szCs w:val="24"/>
        </w:rPr>
        <w:t xml:space="preserve"> </w:t>
      </w:r>
      <w:r w:rsidR="001D38C0">
        <w:rPr>
          <w:rFonts w:ascii="Times New Roman" w:hAnsi="Times New Roman" w:cs="Times New Roman"/>
          <w:bCs/>
          <w:sz w:val="24"/>
          <w:szCs w:val="24"/>
        </w:rPr>
        <w:t>2009</w:t>
      </w:r>
      <w:r w:rsidRPr="009A5087">
        <w:rPr>
          <w:rFonts w:ascii="Times New Roman" w:hAnsi="Times New Roman" w:cs="Times New Roman"/>
          <w:bCs/>
          <w:sz w:val="24"/>
          <w:szCs w:val="24"/>
        </w:rPr>
        <w:t>.</w:t>
      </w:r>
      <w:r w:rsidR="00E267B1">
        <w:rPr>
          <w:rFonts w:ascii="Times New Roman" w:hAnsi="Times New Roman" w:cs="Times New Roman"/>
          <w:bCs/>
          <w:sz w:val="24"/>
          <w:szCs w:val="24"/>
        </w:rPr>
        <w:t xml:space="preserve"> </w:t>
      </w:r>
      <w:r w:rsidRPr="009A5087">
        <w:rPr>
          <w:rFonts w:ascii="Times New Roman" w:hAnsi="Times New Roman" w:cs="Times New Roman"/>
          <w:bCs/>
          <w:sz w:val="24"/>
          <w:szCs w:val="24"/>
        </w:rPr>
        <w:t>WinBUGS for Population Ecologists:</w:t>
      </w:r>
      <w:r w:rsidR="00E267B1">
        <w:rPr>
          <w:rFonts w:ascii="Times New Roman" w:hAnsi="Times New Roman" w:cs="Times New Roman"/>
          <w:bCs/>
          <w:sz w:val="24"/>
          <w:szCs w:val="24"/>
        </w:rPr>
        <w:t xml:space="preserve"> </w:t>
      </w:r>
      <w:r w:rsidRPr="009A5087">
        <w:rPr>
          <w:rFonts w:ascii="Times New Roman" w:hAnsi="Times New Roman" w:cs="Times New Roman"/>
          <w:bCs/>
          <w:sz w:val="24"/>
          <w:szCs w:val="24"/>
        </w:rPr>
        <w:t>Bayesian Modeling Using Markov Chain Monte Carlo Methods. In Modeling Demographic Processes in Marked Populations. Thomson, D. L.; Cooch, E. G.; Conroy, M. J. (Eds.).</w:t>
      </w:r>
      <w:r w:rsidR="00E267B1">
        <w:rPr>
          <w:rFonts w:ascii="Times New Roman" w:hAnsi="Times New Roman" w:cs="Times New Roman"/>
          <w:bCs/>
          <w:sz w:val="24"/>
          <w:szCs w:val="24"/>
        </w:rPr>
        <w:t xml:space="preserve"> </w:t>
      </w:r>
      <w:r w:rsidRPr="009A5087">
        <w:rPr>
          <w:rFonts w:ascii="Times New Roman" w:hAnsi="Times New Roman" w:cs="Times New Roman"/>
          <w:bCs/>
          <w:sz w:val="24"/>
          <w:szCs w:val="24"/>
        </w:rPr>
        <w:t>Springer Series: Environmental and Ecological Statistics, Vol. 3, pages 883-915.</w:t>
      </w:r>
    </w:p>
    <w:p w:rsidR="00211D86" w:rsidRDefault="00211D86" w:rsidP="00864D28">
      <w:pPr>
        <w:spacing w:after="0" w:line="240" w:lineRule="auto"/>
        <w:ind w:left="720" w:hanging="720"/>
        <w:rPr>
          <w:rFonts w:ascii="Times New Roman" w:hAnsi="Times New Roman" w:cs="Times New Roman"/>
          <w:bCs/>
          <w:sz w:val="24"/>
          <w:szCs w:val="24"/>
        </w:rPr>
      </w:pPr>
    </w:p>
    <w:p w:rsidR="00211D86" w:rsidRDefault="001D38C0" w:rsidP="00864D28">
      <w:pPr>
        <w:spacing w:after="0" w:line="240" w:lineRule="auto"/>
        <w:ind w:left="720" w:hanging="720"/>
        <w:rPr>
          <w:rFonts w:ascii="Times New Roman" w:hAnsi="Times New Roman" w:cs="Times New Roman"/>
          <w:bCs/>
          <w:sz w:val="24"/>
          <w:szCs w:val="24"/>
        </w:rPr>
      </w:pPr>
      <w:r w:rsidRPr="001D38C0">
        <w:rPr>
          <w:rFonts w:ascii="Times New Roman" w:hAnsi="Times New Roman" w:cs="Times New Roman"/>
          <w:bCs/>
          <w:sz w:val="24"/>
          <w:szCs w:val="24"/>
        </w:rPr>
        <w:t xml:space="preserve">Gimenez </w:t>
      </w:r>
      <w:r>
        <w:rPr>
          <w:rFonts w:ascii="Times New Roman" w:hAnsi="Times New Roman" w:cs="Times New Roman"/>
          <w:bCs/>
          <w:sz w:val="24"/>
          <w:szCs w:val="24"/>
        </w:rPr>
        <w:t>O., Morgan B.J.T., Brooks S.P.</w:t>
      </w:r>
      <w:r w:rsidR="00E267B1">
        <w:rPr>
          <w:rFonts w:ascii="Times New Roman" w:hAnsi="Times New Roman" w:cs="Times New Roman"/>
          <w:bCs/>
          <w:sz w:val="24"/>
          <w:szCs w:val="24"/>
        </w:rPr>
        <w:t xml:space="preserve"> </w:t>
      </w:r>
      <w:r>
        <w:rPr>
          <w:rFonts w:ascii="Times New Roman" w:hAnsi="Times New Roman" w:cs="Times New Roman"/>
          <w:bCs/>
          <w:sz w:val="24"/>
          <w:szCs w:val="24"/>
        </w:rPr>
        <w:t>2009</w:t>
      </w:r>
      <w:r w:rsidRPr="001D38C0">
        <w:rPr>
          <w:rFonts w:ascii="Times New Roman" w:hAnsi="Times New Roman" w:cs="Times New Roman"/>
          <w:bCs/>
          <w:sz w:val="24"/>
          <w:szCs w:val="24"/>
        </w:rPr>
        <w:t>. Weak identifability in models for mark-recapture-recovery data. In: Modeling demographic processes in marked populations (Thomson D.L., Cooch E.G. &amp; Conroy M.J., Eds.), Springer series: Environmental and ecological statistics, Vol. 3, New York, pp. 1055-1067.</w:t>
      </w:r>
    </w:p>
    <w:p w:rsidR="003961D3" w:rsidRDefault="003961D3" w:rsidP="00864D28">
      <w:pPr>
        <w:spacing w:after="0" w:line="240" w:lineRule="auto"/>
        <w:ind w:left="720" w:hanging="720"/>
        <w:rPr>
          <w:rFonts w:ascii="Times New Roman" w:hAnsi="Times New Roman" w:cs="Times New Roman"/>
          <w:bCs/>
          <w:sz w:val="24"/>
          <w:szCs w:val="24"/>
        </w:rPr>
      </w:pPr>
    </w:p>
    <w:p w:rsidR="00A72E54" w:rsidRDefault="003961D3" w:rsidP="00864D28">
      <w:pPr>
        <w:spacing w:after="0" w:line="240" w:lineRule="auto"/>
        <w:ind w:left="720" w:hanging="720"/>
        <w:rPr>
          <w:rFonts w:ascii="Times New Roman" w:hAnsi="Times New Roman" w:cs="Times New Roman"/>
          <w:bCs/>
          <w:sz w:val="24"/>
          <w:szCs w:val="24"/>
        </w:rPr>
      </w:pPr>
      <w:r w:rsidRPr="003961D3">
        <w:rPr>
          <w:rFonts w:ascii="Times New Roman" w:hAnsi="Times New Roman" w:cs="Times New Roman"/>
          <w:bCs/>
          <w:sz w:val="24"/>
          <w:szCs w:val="24"/>
        </w:rPr>
        <w:t>Hillman, T. W., J. Griffith, and W. Platts. 1987. Summer and winter habitat selection by juvenile chinook salmon in a highly sedimented Idaho stream. Transactions of the American Fisheries Society 116:185-195.</w:t>
      </w:r>
      <w:r w:rsidR="006A5081">
        <w:rPr>
          <w:rFonts w:ascii="Times New Roman" w:hAnsi="Times New Roman" w:cs="Times New Roman"/>
          <w:bCs/>
          <w:sz w:val="24"/>
          <w:szCs w:val="24"/>
        </w:rPr>
        <w:t xml:space="preserve"> </w:t>
      </w:r>
    </w:p>
    <w:p w:rsidR="003961D3" w:rsidRDefault="003961D3" w:rsidP="00864D28">
      <w:pPr>
        <w:spacing w:after="0" w:line="240" w:lineRule="auto"/>
        <w:ind w:left="720" w:hanging="720"/>
        <w:rPr>
          <w:rFonts w:ascii="Times New Roman" w:hAnsi="Times New Roman" w:cs="Times New Roman"/>
          <w:bCs/>
          <w:sz w:val="24"/>
          <w:szCs w:val="24"/>
        </w:rPr>
      </w:pPr>
    </w:p>
    <w:p w:rsidR="00927018" w:rsidRPr="00927018" w:rsidRDefault="00927018" w:rsidP="00864D28">
      <w:pPr>
        <w:spacing w:after="0" w:line="240" w:lineRule="auto"/>
        <w:ind w:left="720" w:hanging="720"/>
        <w:rPr>
          <w:rFonts w:ascii="Times New Roman" w:hAnsi="Times New Roman" w:cs="Times New Roman"/>
          <w:bCs/>
          <w:sz w:val="24"/>
          <w:szCs w:val="24"/>
        </w:rPr>
      </w:pPr>
      <w:r>
        <w:rPr>
          <w:rFonts w:ascii="Times New Roman" w:hAnsi="Times New Roman" w:cs="Times New Roman"/>
          <w:bCs/>
          <w:sz w:val="24"/>
          <w:szCs w:val="24"/>
        </w:rPr>
        <w:t>Jolly, G.M. 1965.</w:t>
      </w:r>
      <w:r w:rsidR="00E267B1">
        <w:rPr>
          <w:rFonts w:ascii="Times New Roman" w:hAnsi="Times New Roman" w:cs="Times New Roman"/>
          <w:bCs/>
          <w:sz w:val="24"/>
          <w:szCs w:val="24"/>
        </w:rPr>
        <w:t xml:space="preserve"> </w:t>
      </w:r>
      <w:r>
        <w:rPr>
          <w:rFonts w:ascii="Times New Roman" w:hAnsi="Times New Roman" w:cs="Times New Roman"/>
          <w:bCs/>
          <w:sz w:val="24"/>
          <w:szCs w:val="24"/>
        </w:rPr>
        <w:t>Explicit estimates from capture-recapture data with death and immigration-stochastic model.</w:t>
      </w:r>
      <w:r w:rsidR="00E267B1">
        <w:rPr>
          <w:rFonts w:ascii="Times New Roman" w:hAnsi="Times New Roman" w:cs="Times New Roman"/>
          <w:bCs/>
          <w:sz w:val="24"/>
          <w:szCs w:val="24"/>
        </w:rPr>
        <w:t xml:space="preserve"> </w:t>
      </w:r>
      <w:r>
        <w:rPr>
          <w:rFonts w:ascii="Times New Roman" w:hAnsi="Times New Roman" w:cs="Times New Roman"/>
          <w:bCs/>
          <w:sz w:val="24"/>
          <w:szCs w:val="24"/>
        </w:rPr>
        <w:t>Biometricka 52:373-384</w:t>
      </w:r>
      <w:r w:rsidRPr="00927018">
        <w:rPr>
          <w:rFonts w:ascii="Times New Roman" w:hAnsi="Times New Roman" w:cs="Times New Roman"/>
          <w:bCs/>
          <w:sz w:val="24"/>
          <w:szCs w:val="24"/>
        </w:rPr>
        <w:t>.</w:t>
      </w:r>
    </w:p>
    <w:p w:rsidR="00701EE7" w:rsidRDefault="00701EE7" w:rsidP="00864D28">
      <w:pPr>
        <w:spacing w:after="0" w:line="240" w:lineRule="auto"/>
        <w:ind w:left="720" w:hanging="720"/>
        <w:rPr>
          <w:rFonts w:ascii="Times New Roman" w:hAnsi="Times New Roman" w:cs="Times New Roman"/>
          <w:bCs/>
          <w:sz w:val="24"/>
          <w:szCs w:val="24"/>
        </w:rPr>
      </w:pPr>
    </w:p>
    <w:p w:rsidR="00F33AA6" w:rsidRDefault="00701EE7" w:rsidP="00864D28">
      <w:pPr>
        <w:spacing w:after="0" w:line="240" w:lineRule="auto"/>
        <w:ind w:left="720" w:hanging="720"/>
        <w:rPr>
          <w:rFonts w:ascii="Times New Roman" w:hAnsi="Times New Roman" w:cs="Times New Roman"/>
          <w:bCs/>
          <w:sz w:val="24"/>
          <w:szCs w:val="24"/>
        </w:rPr>
      </w:pPr>
      <w:r>
        <w:rPr>
          <w:rFonts w:ascii="Times New Roman" w:hAnsi="Times New Roman" w:cs="Times New Roman"/>
          <w:bCs/>
          <w:sz w:val="24"/>
          <w:szCs w:val="24"/>
        </w:rPr>
        <w:t>Johnson, J., T. Johnson, and T. Copeland. 2012.</w:t>
      </w:r>
      <w:r w:rsidR="00E267B1">
        <w:rPr>
          <w:rFonts w:ascii="Times New Roman" w:hAnsi="Times New Roman" w:cs="Times New Roman"/>
          <w:bCs/>
          <w:sz w:val="24"/>
          <w:szCs w:val="24"/>
        </w:rPr>
        <w:t xml:space="preserve"> </w:t>
      </w:r>
      <w:r>
        <w:rPr>
          <w:rFonts w:ascii="Times New Roman" w:hAnsi="Times New Roman" w:cs="Times New Roman"/>
          <w:bCs/>
          <w:sz w:val="24"/>
          <w:szCs w:val="24"/>
        </w:rPr>
        <w:t>Defining, life history of precocious male parr, minijack, and jack salmon using scale patterns.</w:t>
      </w:r>
      <w:r w:rsidR="009306B8">
        <w:rPr>
          <w:rFonts w:ascii="Times New Roman" w:hAnsi="Times New Roman" w:cs="Times New Roman"/>
          <w:bCs/>
          <w:sz w:val="24"/>
          <w:szCs w:val="24"/>
        </w:rPr>
        <w:t xml:space="preserve"> </w:t>
      </w:r>
      <w:r w:rsidRPr="00701EE7">
        <w:rPr>
          <w:rFonts w:ascii="Times New Roman" w:hAnsi="Times New Roman" w:cs="Times New Roman"/>
          <w:bCs/>
          <w:sz w:val="24"/>
          <w:szCs w:val="24"/>
        </w:rPr>
        <w:t>Transactions of the American Fisheries Society 141:1545–1556, 2012</w:t>
      </w:r>
    </w:p>
    <w:p w:rsidR="00020F1E" w:rsidRDefault="00020F1E" w:rsidP="00864D28">
      <w:pPr>
        <w:spacing w:after="0" w:line="240" w:lineRule="auto"/>
        <w:ind w:left="720" w:hanging="720"/>
        <w:rPr>
          <w:rFonts w:ascii="Times New Roman" w:hAnsi="Times New Roman" w:cs="Times New Roman"/>
          <w:bCs/>
          <w:sz w:val="24"/>
          <w:szCs w:val="24"/>
        </w:rPr>
      </w:pPr>
    </w:p>
    <w:p w:rsidR="00020F1E" w:rsidRPr="00020F1E" w:rsidRDefault="00020F1E" w:rsidP="00864D28">
      <w:pPr>
        <w:spacing w:after="0" w:line="240" w:lineRule="auto"/>
        <w:ind w:left="720" w:hanging="720"/>
        <w:rPr>
          <w:rFonts w:ascii="Times New Roman" w:hAnsi="Times New Roman" w:cs="Times New Roman"/>
          <w:bCs/>
          <w:sz w:val="24"/>
          <w:szCs w:val="24"/>
        </w:rPr>
      </w:pPr>
      <w:r w:rsidRPr="00020F1E">
        <w:rPr>
          <w:rFonts w:ascii="Times New Roman" w:hAnsi="Times New Roman" w:cs="Times New Roman"/>
          <w:bCs/>
          <w:sz w:val="24"/>
          <w:szCs w:val="24"/>
        </w:rPr>
        <w:t>Kery, M., and M. Schaub.</w:t>
      </w:r>
      <w:r w:rsidR="00E267B1">
        <w:rPr>
          <w:rFonts w:ascii="Times New Roman" w:hAnsi="Times New Roman" w:cs="Times New Roman"/>
          <w:bCs/>
          <w:sz w:val="24"/>
          <w:szCs w:val="24"/>
        </w:rPr>
        <w:t xml:space="preserve"> </w:t>
      </w:r>
      <w:r w:rsidRPr="00020F1E">
        <w:rPr>
          <w:rFonts w:ascii="Times New Roman" w:hAnsi="Times New Roman" w:cs="Times New Roman"/>
          <w:bCs/>
          <w:sz w:val="24"/>
          <w:szCs w:val="24"/>
        </w:rPr>
        <w:t>2012.</w:t>
      </w:r>
      <w:r w:rsidR="00E267B1">
        <w:rPr>
          <w:rFonts w:ascii="Times New Roman" w:hAnsi="Times New Roman" w:cs="Times New Roman"/>
          <w:bCs/>
          <w:sz w:val="24"/>
          <w:szCs w:val="24"/>
        </w:rPr>
        <w:t xml:space="preserve"> </w:t>
      </w:r>
      <w:r w:rsidRPr="00020F1E">
        <w:rPr>
          <w:rFonts w:ascii="Times New Roman" w:hAnsi="Times New Roman" w:cs="Times New Roman"/>
          <w:bCs/>
          <w:sz w:val="24"/>
          <w:szCs w:val="24"/>
        </w:rPr>
        <w:t>Bayesian population analysis using WinBUGS: a hierarchical perspective.</w:t>
      </w:r>
      <w:r w:rsidR="00E267B1">
        <w:rPr>
          <w:rFonts w:ascii="Times New Roman" w:hAnsi="Times New Roman" w:cs="Times New Roman"/>
          <w:bCs/>
          <w:sz w:val="24"/>
          <w:szCs w:val="24"/>
        </w:rPr>
        <w:t xml:space="preserve"> </w:t>
      </w:r>
      <w:r w:rsidRPr="00020F1E">
        <w:rPr>
          <w:rFonts w:ascii="Times New Roman" w:hAnsi="Times New Roman" w:cs="Times New Roman"/>
          <w:bCs/>
          <w:sz w:val="24"/>
          <w:szCs w:val="24"/>
        </w:rPr>
        <w:t>Academic Press, Waltham, MA.</w:t>
      </w:r>
    </w:p>
    <w:p w:rsidR="00701EE7" w:rsidRDefault="00701EE7" w:rsidP="00864D28">
      <w:pPr>
        <w:spacing w:after="0" w:line="240" w:lineRule="auto"/>
        <w:ind w:left="720" w:hanging="720"/>
        <w:rPr>
          <w:rFonts w:ascii="Times New Roman" w:hAnsi="Times New Roman" w:cs="Times New Roman"/>
          <w:bCs/>
          <w:sz w:val="24"/>
          <w:szCs w:val="24"/>
        </w:rPr>
      </w:pPr>
    </w:p>
    <w:p w:rsidR="00F33AA6" w:rsidRPr="00F33AA6" w:rsidRDefault="00F33AA6" w:rsidP="00864D28">
      <w:pPr>
        <w:spacing w:after="0" w:line="240" w:lineRule="auto"/>
        <w:ind w:left="720" w:hanging="720"/>
        <w:rPr>
          <w:rFonts w:ascii="Times New Roman" w:hAnsi="Times New Roman" w:cs="Times New Roman"/>
          <w:bCs/>
          <w:sz w:val="24"/>
          <w:szCs w:val="24"/>
        </w:rPr>
      </w:pPr>
      <w:r w:rsidRPr="00F33AA6">
        <w:rPr>
          <w:rFonts w:ascii="Times New Roman" w:hAnsi="Times New Roman" w:cs="Times New Roman"/>
          <w:bCs/>
          <w:sz w:val="24"/>
          <w:szCs w:val="24"/>
        </w:rPr>
        <w:t>King, R., B. Morgan, O. Gimenez, and S. Brooks. 2009. Bayesian analysis for population ecology. CRC Press, New York, NY.</w:t>
      </w:r>
    </w:p>
    <w:p w:rsidR="00927018" w:rsidRDefault="00927018" w:rsidP="00864D28">
      <w:pPr>
        <w:spacing w:after="0" w:line="240" w:lineRule="auto"/>
        <w:ind w:left="720" w:hanging="720"/>
        <w:rPr>
          <w:rFonts w:ascii="Times New Roman" w:hAnsi="Times New Roman" w:cs="Times New Roman"/>
          <w:bCs/>
          <w:sz w:val="24"/>
          <w:szCs w:val="24"/>
        </w:rPr>
      </w:pPr>
    </w:p>
    <w:p w:rsidR="006D254D" w:rsidRDefault="006D254D" w:rsidP="00864D28">
      <w:pPr>
        <w:spacing w:after="0" w:line="240" w:lineRule="auto"/>
        <w:ind w:left="720" w:hanging="720"/>
        <w:rPr>
          <w:rFonts w:ascii="Times New Roman" w:hAnsi="Times New Roman" w:cs="Times New Roman"/>
          <w:bCs/>
          <w:sz w:val="24"/>
          <w:szCs w:val="24"/>
        </w:rPr>
      </w:pPr>
      <w:r w:rsidRPr="006D254D">
        <w:rPr>
          <w:rFonts w:ascii="Times New Roman" w:hAnsi="Times New Roman" w:cs="Times New Roman"/>
          <w:bCs/>
          <w:sz w:val="24"/>
          <w:szCs w:val="24"/>
        </w:rPr>
        <w:t>Knudsen, C., M. Johnston, S. Shro</w:t>
      </w:r>
      <w:r w:rsidR="006701D0">
        <w:rPr>
          <w:rFonts w:ascii="Times New Roman" w:hAnsi="Times New Roman" w:cs="Times New Roman"/>
          <w:bCs/>
          <w:sz w:val="24"/>
          <w:szCs w:val="24"/>
        </w:rPr>
        <w:t>e</w:t>
      </w:r>
      <w:r w:rsidRPr="006D254D">
        <w:rPr>
          <w:rFonts w:ascii="Times New Roman" w:hAnsi="Times New Roman" w:cs="Times New Roman"/>
          <w:bCs/>
          <w:sz w:val="24"/>
          <w:szCs w:val="24"/>
        </w:rPr>
        <w:t>der, W. Bosch, D. Fast,</w:t>
      </w:r>
      <w:r>
        <w:rPr>
          <w:rFonts w:ascii="Times New Roman" w:hAnsi="Times New Roman" w:cs="Times New Roman"/>
          <w:bCs/>
          <w:sz w:val="24"/>
          <w:szCs w:val="24"/>
        </w:rPr>
        <w:t xml:space="preserve"> and C. Strom. 2009. Effects of </w:t>
      </w:r>
      <w:r w:rsidRPr="006D254D">
        <w:rPr>
          <w:rFonts w:ascii="Times New Roman" w:hAnsi="Times New Roman" w:cs="Times New Roman"/>
          <w:bCs/>
          <w:sz w:val="24"/>
          <w:szCs w:val="24"/>
        </w:rPr>
        <w:t>Passive Integrated Transponder Tags on smolt-to-adul</w:t>
      </w:r>
      <w:r>
        <w:rPr>
          <w:rFonts w:ascii="Times New Roman" w:hAnsi="Times New Roman" w:cs="Times New Roman"/>
          <w:bCs/>
          <w:sz w:val="24"/>
          <w:szCs w:val="24"/>
        </w:rPr>
        <w:t xml:space="preserve">t recruit survival, growth, and </w:t>
      </w:r>
      <w:r w:rsidRPr="006D254D">
        <w:rPr>
          <w:rFonts w:ascii="Times New Roman" w:hAnsi="Times New Roman" w:cs="Times New Roman"/>
          <w:bCs/>
          <w:sz w:val="24"/>
          <w:szCs w:val="24"/>
        </w:rPr>
        <w:t>behavior of hatchery sp</w:t>
      </w:r>
      <w:r>
        <w:rPr>
          <w:rFonts w:ascii="Times New Roman" w:hAnsi="Times New Roman" w:cs="Times New Roman"/>
          <w:bCs/>
          <w:sz w:val="24"/>
          <w:szCs w:val="24"/>
        </w:rPr>
        <w:t xml:space="preserve">ring Chinook salmon. </w:t>
      </w:r>
      <w:r w:rsidRPr="006D254D">
        <w:rPr>
          <w:rFonts w:ascii="Times New Roman" w:hAnsi="Times New Roman" w:cs="Times New Roman"/>
          <w:bCs/>
          <w:sz w:val="24"/>
          <w:szCs w:val="24"/>
        </w:rPr>
        <w:t>North American Journal of Fisheries Management 29:658-669.</w:t>
      </w:r>
    </w:p>
    <w:p w:rsidR="00040A0E" w:rsidRDefault="00040A0E" w:rsidP="00864D28">
      <w:pPr>
        <w:spacing w:after="0" w:line="240" w:lineRule="auto"/>
        <w:ind w:left="720" w:hanging="720"/>
        <w:rPr>
          <w:rFonts w:ascii="Times New Roman" w:hAnsi="Times New Roman" w:cs="Times New Roman"/>
          <w:bCs/>
          <w:sz w:val="24"/>
          <w:szCs w:val="24"/>
        </w:rPr>
      </w:pPr>
    </w:p>
    <w:p w:rsidR="00040A0E" w:rsidRPr="00040A0E" w:rsidRDefault="00040A0E" w:rsidP="00864D28">
      <w:pPr>
        <w:spacing w:after="0" w:line="240" w:lineRule="auto"/>
        <w:ind w:left="720" w:hanging="720"/>
        <w:rPr>
          <w:rFonts w:ascii="Times New Roman" w:hAnsi="Times New Roman" w:cs="Times New Roman"/>
          <w:bCs/>
          <w:sz w:val="24"/>
          <w:szCs w:val="24"/>
        </w:rPr>
      </w:pPr>
      <w:r w:rsidRPr="00040A0E">
        <w:rPr>
          <w:rFonts w:ascii="Times New Roman" w:hAnsi="Times New Roman" w:cs="Times New Roman"/>
          <w:bCs/>
          <w:sz w:val="24"/>
          <w:szCs w:val="24"/>
        </w:rPr>
        <w:t>Link, W.A., and R.J. Barker.</w:t>
      </w:r>
      <w:r w:rsidR="00E267B1">
        <w:rPr>
          <w:rFonts w:ascii="Times New Roman" w:hAnsi="Times New Roman" w:cs="Times New Roman"/>
          <w:bCs/>
          <w:sz w:val="24"/>
          <w:szCs w:val="24"/>
        </w:rPr>
        <w:t xml:space="preserve"> </w:t>
      </w:r>
      <w:r w:rsidRPr="00040A0E">
        <w:rPr>
          <w:rFonts w:ascii="Times New Roman" w:hAnsi="Times New Roman" w:cs="Times New Roman"/>
          <w:bCs/>
          <w:sz w:val="24"/>
          <w:szCs w:val="24"/>
        </w:rPr>
        <w:t>2010.</w:t>
      </w:r>
      <w:r w:rsidR="00E267B1">
        <w:rPr>
          <w:rFonts w:ascii="Times New Roman" w:hAnsi="Times New Roman" w:cs="Times New Roman"/>
          <w:bCs/>
          <w:sz w:val="24"/>
          <w:szCs w:val="24"/>
        </w:rPr>
        <w:t xml:space="preserve"> </w:t>
      </w:r>
      <w:r w:rsidRPr="00040A0E">
        <w:rPr>
          <w:rFonts w:ascii="Times New Roman" w:hAnsi="Times New Roman" w:cs="Times New Roman"/>
          <w:bCs/>
          <w:sz w:val="24"/>
          <w:szCs w:val="24"/>
        </w:rPr>
        <w:t>Bayesian Inference with ecological applications.</w:t>
      </w:r>
      <w:r w:rsidR="00E267B1">
        <w:rPr>
          <w:rFonts w:ascii="Times New Roman" w:hAnsi="Times New Roman" w:cs="Times New Roman"/>
          <w:bCs/>
          <w:sz w:val="24"/>
          <w:szCs w:val="24"/>
        </w:rPr>
        <w:t xml:space="preserve"> </w:t>
      </w:r>
      <w:r w:rsidRPr="00040A0E">
        <w:rPr>
          <w:rFonts w:ascii="Times New Roman" w:hAnsi="Times New Roman" w:cs="Times New Roman"/>
          <w:bCs/>
          <w:sz w:val="24"/>
          <w:szCs w:val="24"/>
        </w:rPr>
        <w:t>Academic Press.</w:t>
      </w:r>
      <w:r w:rsidR="00E267B1">
        <w:rPr>
          <w:rFonts w:ascii="Times New Roman" w:hAnsi="Times New Roman" w:cs="Times New Roman"/>
          <w:bCs/>
          <w:sz w:val="24"/>
          <w:szCs w:val="24"/>
        </w:rPr>
        <w:t xml:space="preserve"> </w:t>
      </w:r>
      <w:r w:rsidRPr="00040A0E">
        <w:rPr>
          <w:rFonts w:ascii="Times New Roman" w:hAnsi="Times New Roman" w:cs="Times New Roman"/>
          <w:bCs/>
          <w:sz w:val="24"/>
          <w:szCs w:val="24"/>
        </w:rPr>
        <w:t>New York, NY.</w:t>
      </w:r>
      <w:r w:rsidR="00E267B1">
        <w:rPr>
          <w:rFonts w:ascii="Times New Roman" w:hAnsi="Times New Roman" w:cs="Times New Roman"/>
          <w:bCs/>
          <w:sz w:val="24"/>
          <w:szCs w:val="24"/>
        </w:rPr>
        <w:t xml:space="preserve"> </w:t>
      </w:r>
      <w:r w:rsidRPr="00040A0E">
        <w:rPr>
          <w:rFonts w:ascii="Times New Roman" w:hAnsi="Times New Roman" w:cs="Times New Roman"/>
          <w:bCs/>
          <w:sz w:val="24"/>
          <w:szCs w:val="24"/>
        </w:rPr>
        <w:t>339 pages.</w:t>
      </w:r>
    </w:p>
    <w:p w:rsidR="00040A0E" w:rsidRPr="00040A0E" w:rsidRDefault="00040A0E" w:rsidP="00864D28">
      <w:pPr>
        <w:spacing w:after="0" w:line="240" w:lineRule="auto"/>
        <w:ind w:left="720" w:hanging="720"/>
        <w:rPr>
          <w:rFonts w:ascii="Times New Roman" w:hAnsi="Times New Roman" w:cs="Times New Roman"/>
          <w:bCs/>
          <w:sz w:val="24"/>
          <w:szCs w:val="24"/>
        </w:rPr>
      </w:pPr>
    </w:p>
    <w:p w:rsidR="00040A0E" w:rsidRPr="00040A0E" w:rsidRDefault="00040A0E" w:rsidP="00864D28">
      <w:pPr>
        <w:spacing w:after="0" w:line="240" w:lineRule="auto"/>
        <w:ind w:left="720" w:hanging="720"/>
        <w:rPr>
          <w:rFonts w:ascii="Times New Roman" w:hAnsi="Times New Roman" w:cs="Times New Roman"/>
          <w:bCs/>
          <w:sz w:val="24"/>
          <w:szCs w:val="24"/>
        </w:rPr>
      </w:pPr>
      <w:r w:rsidRPr="00040A0E">
        <w:rPr>
          <w:rFonts w:ascii="Times New Roman" w:hAnsi="Times New Roman" w:cs="Times New Roman"/>
          <w:bCs/>
          <w:sz w:val="24"/>
          <w:szCs w:val="24"/>
        </w:rPr>
        <w:t>Lunn, D.J., A. Thomas, N</w:t>
      </w:r>
      <w:r w:rsidR="00211D86">
        <w:rPr>
          <w:rFonts w:ascii="Times New Roman" w:hAnsi="Times New Roman" w:cs="Times New Roman"/>
          <w:bCs/>
          <w:sz w:val="24"/>
          <w:szCs w:val="24"/>
        </w:rPr>
        <w:t>. Best, and D. Spiegelhalter.</w:t>
      </w:r>
      <w:r w:rsidR="00E267B1">
        <w:rPr>
          <w:rFonts w:ascii="Times New Roman" w:hAnsi="Times New Roman" w:cs="Times New Roman"/>
          <w:bCs/>
          <w:sz w:val="24"/>
          <w:szCs w:val="24"/>
        </w:rPr>
        <w:t xml:space="preserve"> </w:t>
      </w:r>
      <w:r w:rsidR="00211D86">
        <w:rPr>
          <w:rFonts w:ascii="Times New Roman" w:hAnsi="Times New Roman" w:cs="Times New Roman"/>
          <w:bCs/>
          <w:sz w:val="24"/>
          <w:szCs w:val="24"/>
        </w:rPr>
        <w:t>2000.</w:t>
      </w:r>
      <w:r w:rsidR="00E267B1">
        <w:rPr>
          <w:rFonts w:ascii="Times New Roman" w:hAnsi="Times New Roman" w:cs="Times New Roman"/>
          <w:bCs/>
          <w:sz w:val="24"/>
          <w:szCs w:val="24"/>
        </w:rPr>
        <w:t xml:space="preserve"> </w:t>
      </w:r>
      <w:r w:rsidRPr="00040A0E">
        <w:rPr>
          <w:rFonts w:ascii="Times New Roman" w:hAnsi="Times New Roman" w:cs="Times New Roman"/>
          <w:bCs/>
          <w:sz w:val="24"/>
          <w:szCs w:val="24"/>
        </w:rPr>
        <w:t>WinBUGS -- a Bayesian modelling framework: concepts, structure, and extensibility.</w:t>
      </w:r>
      <w:r w:rsidR="00E267B1">
        <w:rPr>
          <w:rFonts w:ascii="Times New Roman" w:hAnsi="Times New Roman" w:cs="Times New Roman"/>
          <w:bCs/>
          <w:sz w:val="24"/>
          <w:szCs w:val="24"/>
        </w:rPr>
        <w:t xml:space="preserve"> </w:t>
      </w:r>
      <w:r w:rsidRPr="00040A0E">
        <w:rPr>
          <w:rFonts w:ascii="Times New Roman" w:hAnsi="Times New Roman" w:cs="Times New Roman"/>
          <w:bCs/>
          <w:sz w:val="24"/>
          <w:szCs w:val="24"/>
        </w:rPr>
        <w:t>Statistics and Computing, 10:325-337.</w:t>
      </w:r>
    </w:p>
    <w:p w:rsidR="00040A0E" w:rsidRDefault="00040A0E" w:rsidP="00864D28">
      <w:pPr>
        <w:spacing w:after="0" w:line="240" w:lineRule="auto"/>
        <w:ind w:left="720" w:hanging="720"/>
        <w:rPr>
          <w:rFonts w:ascii="Times New Roman" w:hAnsi="Times New Roman" w:cs="Times New Roman"/>
          <w:bCs/>
          <w:sz w:val="24"/>
          <w:szCs w:val="24"/>
        </w:rPr>
      </w:pPr>
    </w:p>
    <w:p w:rsidR="00040A0E" w:rsidRPr="00040A0E" w:rsidRDefault="00040A0E" w:rsidP="00864D28">
      <w:pPr>
        <w:spacing w:after="0" w:line="240" w:lineRule="auto"/>
        <w:ind w:left="720" w:hanging="720"/>
        <w:rPr>
          <w:rFonts w:ascii="Times New Roman" w:hAnsi="Times New Roman" w:cs="Times New Roman"/>
          <w:bCs/>
          <w:sz w:val="24"/>
          <w:szCs w:val="24"/>
        </w:rPr>
      </w:pPr>
      <w:r w:rsidRPr="00040A0E">
        <w:rPr>
          <w:rFonts w:ascii="Times New Roman" w:hAnsi="Times New Roman" w:cs="Times New Roman"/>
          <w:bCs/>
          <w:sz w:val="24"/>
          <w:szCs w:val="24"/>
        </w:rPr>
        <w:t>Lunn, D., C. Jackson, N. Best. A. Thomas, and D. Spiegelhalter.</w:t>
      </w:r>
      <w:r w:rsidR="00E267B1">
        <w:rPr>
          <w:rFonts w:ascii="Times New Roman" w:hAnsi="Times New Roman" w:cs="Times New Roman"/>
          <w:bCs/>
          <w:sz w:val="24"/>
          <w:szCs w:val="24"/>
        </w:rPr>
        <w:t xml:space="preserve"> </w:t>
      </w:r>
      <w:r w:rsidRPr="00040A0E">
        <w:rPr>
          <w:rFonts w:ascii="Times New Roman" w:hAnsi="Times New Roman" w:cs="Times New Roman"/>
          <w:bCs/>
          <w:sz w:val="24"/>
          <w:szCs w:val="24"/>
        </w:rPr>
        <w:t>2013.</w:t>
      </w:r>
      <w:r w:rsidR="00E267B1">
        <w:rPr>
          <w:rFonts w:ascii="Times New Roman" w:hAnsi="Times New Roman" w:cs="Times New Roman"/>
          <w:bCs/>
          <w:sz w:val="24"/>
          <w:szCs w:val="24"/>
        </w:rPr>
        <w:t xml:space="preserve"> </w:t>
      </w:r>
      <w:r w:rsidRPr="00040A0E">
        <w:rPr>
          <w:rFonts w:ascii="Times New Roman" w:hAnsi="Times New Roman" w:cs="Times New Roman"/>
          <w:bCs/>
          <w:sz w:val="24"/>
          <w:szCs w:val="24"/>
        </w:rPr>
        <w:t>The BUGS Book:</w:t>
      </w:r>
      <w:r w:rsidR="00E267B1">
        <w:rPr>
          <w:rFonts w:ascii="Times New Roman" w:hAnsi="Times New Roman" w:cs="Times New Roman"/>
          <w:bCs/>
          <w:sz w:val="24"/>
          <w:szCs w:val="24"/>
        </w:rPr>
        <w:t xml:space="preserve"> </w:t>
      </w:r>
      <w:r w:rsidRPr="00040A0E">
        <w:rPr>
          <w:rFonts w:ascii="Times New Roman" w:hAnsi="Times New Roman" w:cs="Times New Roman"/>
          <w:bCs/>
          <w:sz w:val="24"/>
          <w:szCs w:val="24"/>
        </w:rPr>
        <w:t>A Practical Introduction to Bayesian Analysis.</w:t>
      </w:r>
      <w:r w:rsidR="00E267B1">
        <w:rPr>
          <w:rFonts w:ascii="Times New Roman" w:hAnsi="Times New Roman" w:cs="Times New Roman"/>
          <w:bCs/>
          <w:sz w:val="24"/>
          <w:szCs w:val="24"/>
        </w:rPr>
        <w:t xml:space="preserve"> </w:t>
      </w:r>
      <w:r w:rsidRPr="00040A0E">
        <w:rPr>
          <w:rFonts w:ascii="Times New Roman" w:hAnsi="Times New Roman" w:cs="Times New Roman"/>
          <w:bCs/>
          <w:sz w:val="24"/>
          <w:szCs w:val="24"/>
        </w:rPr>
        <w:t>CRC Press. Boca Raton, Florida.</w:t>
      </w:r>
      <w:r w:rsidR="00E267B1">
        <w:rPr>
          <w:rFonts w:ascii="Times New Roman" w:hAnsi="Times New Roman" w:cs="Times New Roman"/>
          <w:bCs/>
          <w:sz w:val="24"/>
          <w:szCs w:val="24"/>
        </w:rPr>
        <w:t xml:space="preserve"> </w:t>
      </w:r>
      <w:r w:rsidRPr="00040A0E">
        <w:rPr>
          <w:rFonts w:ascii="Times New Roman" w:hAnsi="Times New Roman" w:cs="Times New Roman"/>
          <w:bCs/>
          <w:sz w:val="24"/>
          <w:szCs w:val="24"/>
        </w:rPr>
        <w:t>381 pp.</w:t>
      </w:r>
    </w:p>
    <w:p w:rsidR="00020F1E" w:rsidRDefault="00020F1E" w:rsidP="00864D28">
      <w:pPr>
        <w:spacing w:after="0" w:line="240" w:lineRule="auto"/>
        <w:ind w:left="720" w:hanging="720"/>
        <w:rPr>
          <w:rFonts w:ascii="Times New Roman" w:hAnsi="Times New Roman" w:cs="Times New Roman"/>
          <w:bCs/>
          <w:sz w:val="24"/>
          <w:szCs w:val="24"/>
        </w:rPr>
      </w:pPr>
    </w:p>
    <w:p w:rsidR="00020F1E" w:rsidRPr="00020F1E" w:rsidRDefault="00020F1E" w:rsidP="00864D28">
      <w:pPr>
        <w:spacing w:after="0" w:line="240" w:lineRule="auto"/>
        <w:ind w:left="720" w:hanging="720"/>
        <w:rPr>
          <w:rFonts w:ascii="Times New Roman" w:hAnsi="Times New Roman" w:cs="Times New Roman"/>
          <w:bCs/>
          <w:sz w:val="24"/>
          <w:szCs w:val="24"/>
        </w:rPr>
      </w:pPr>
      <w:r w:rsidRPr="00020F1E">
        <w:rPr>
          <w:rFonts w:ascii="Times New Roman" w:hAnsi="Times New Roman" w:cs="Times New Roman"/>
          <w:bCs/>
          <w:sz w:val="24"/>
          <w:szCs w:val="24"/>
        </w:rPr>
        <w:t>McCarthy, M.A.</w:t>
      </w:r>
      <w:r w:rsidR="00E267B1">
        <w:rPr>
          <w:rFonts w:ascii="Times New Roman" w:hAnsi="Times New Roman" w:cs="Times New Roman"/>
          <w:bCs/>
          <w:sz w:val="24"/>
          <w:szCs w:val="24"/>
        </w:rPr>
        <w:t xml:space="preserve"> </w:t>
      </w:r>
      <w:r w:rsidRPr="00020F1E">
        <w:rPr>
          <w:rFonts w:ascii="Times New Roman" w:hAnsi="Times New Roman" w:cs="Times New Roman"/>
          <w:bCs/>
          <w:sz w:val="24"/>
          <w:szCs w:val="24"/>
        </w:rPr>
        <w:t>2007.</w:t>
      </w:r>
      <w:r w:rsidR="00E267B1">
        <w:rPr>
          <w:rFonts w:ascii="Times New Roman" w:hAnsi="Times New Roman" w:cs="Times New Roman"/>
          <w:bCs/>
          <w:sz w:val="24"/>
          <w:szCs w:val="24"/>
        </w:rPr>
        <w:t xml:space="preserve"> </w:t>
      </w:r>
      <w:r w:rsidRPr="00020F1E">
        <w:rPr>
          <w:rFonts w:ascii="Times New Roman" w:hAnsi="Times New Roman" w:cs="Times New Roman"/>
          <w:bCs/>
          <w:sz w:val="24"/>
          <w:szCs w:val="24"/>
        </w:rPr>
        <w:t>Bayesian Methods for Ecology. Cambridge University Press. Cambridge.</w:t>
      </w:r>
    </w:p>
    <w:p w:rsidR="006D254D" w:rsidRDefault="006D254D" w:rsidP="00864D28">
      <w:pPr>
        <w:spacing w:after="0" w:line="240" w:lineRule="auto"/>
        <w:ind w:left="720" w:hanging="720"/>
        <w:rPr>
          <w:rFonts w:ascii="Times New Roman" w:hAnsi="Times New Roman" w:cs="Times New Roman"/>
          <w:bCs/>
          <w:sz w:val="24"/>
          <w:szCs w:val="24"/>
        </w:rPr>
      </w:pPr>
    </w:p>
    <w:p w:rsidR="00F33AA6" w:rsidRDefault="00F33AA6" w:rsidP="00864D28">
      <w:pPr>
        <w:spacing w:after="0" w:line="240" w:lineRule="auto"/>
        <w:ind w:left="720" w:hanging="720"/>
        <w:rPr>
          <w:rFonts w:ascii="Times New Roman" w:hAnsi="Times New Roman" w:cs="Times New Roman"/>
          <w:bCs/>
          <w:sz w:val="24"/>
          <w:szCs w:val="24"/>
        </w:rPr>
      </w:pPr>
      <w:r w:rsidRPr="00F33AA6">
        <w:rPr>
          <w:rFonts w:ascii="Times New Roman" w:hAnsi="Times New Roman" w:cs="Times New Roman"/>
          <w:bCs/>
          <w:sz w:val="24"/>
          <w:szCs w:val="24"/>
        </w:rPr>
        <w:t>Muir, W. D., S. G. Smith, J. G. Williams, E. E. Hockersmith, and J. R. Skalski. 2001. Survival estimates for migrant yearling chinook salmon and steelhead tagged with passive integrated transponders in the lower Snake and lower Columbia Rivers, 1993-1998. North American Journal of Fisheries Management 21: 269-282.</w:t>
      </w:r>
    </w:p>
    <w:p w:rsidR="00701EE7" w:rsidRDefault="00701EE7" w:rsidP="00864D28">
      <w:pPr>
        <w:spacing w:after="0" w:line="240" w:lineRule="auto"/>
        <w:ind w:left="720" w:hanging="720"/>
        <w:rPr>
          <w:rFonts w:ascii="Times New Roman" w:hAnsi="Times New Roman" w:cs="Times New Roman"/>
          <w:bCs/>
          <w:sz w:val="24"/>
          <w:szCs w:val="24"/>
        </w:rPr>
      </w:pPr>
    </w:p>
    <w:p w:rsidR="00701EE7" w:rsidRPr="00F33AA6" w:rsidRDefault="001D1AAE" w:rsidP="00864D28">
      <w:pPr>
        <w:spacing w:after="0" w:line="240" w:lineRule="auto"/>
        <w:ind w:left="720" w:hanging="720"/>
        <w:rPr>
          <w:rFonts w:ascii="Times New Roman" w:hAnsi="Times New Roman" w:cs="Times New Roman"/>
          <w:bCs/>
          <w:sz w:val="24"/>
          <w:szCs w:val="24"/>
        </w:rPr>
      </w:pPr>
      <w:r>
        <w:rPr>
          <w:rFonts w:ascii="Times New Roman" w:hAnsi="Times New Roman" w:cs="Times New Roman"/>
          <w:bCs/>
          <w:sz w:val="24"/>
          <w:szCs w:val="24"/>
        </w:rPr>
        <w:t>Mulle</w:t>
      </w:r>
      <w:r w:rsidR="00701EE7" w:rsidRPr="001D1AAE">
        <w:rPr>
          <w:rFonts w:ascii="Times New Roman" w:hAnsi="Times New Roman" w:cs="Times New Roman"/>
          <w:bCs/>
          <w:sz w:val="24"/>
          <w:szCs w:val="24"/>
        </w:rPr>
        <w:t>n, J. W., A. Rockhold, and C. R. Chrisman. 1992. Life histories and precocity of Chinook salmon in the mid-Columbia River. Progressive Fish-Culturist 54:25–28.</w:t>
      </w:r>
    </w:p>
    <w:p w:rsidR="00040A0E" w:rsidRDefault="00040A0E" w:rsidP="00864D28">
      <w:pPr>
        <w:spacing w:after="0" w:line="240" w:lineRule="auto"/>
        <w:ind w:left="720" w:hanging="720"/>
        <w:rPr>
          <w:rFonts w:ascii="Times New Roman" w:hAnsi="Times New Roman" w:cs="Times New Roman"/>
          <w:bCs/>
          <w:sz w:val="24"/>
          <w:szCs w:val="24"/>
        </w:rPr>
      </w:pPr>
    </w:p>
    <w:p w:rsidR="00040A0E" w:rsidRPr="00040A0E" w:rsidRDefault="00040A0E" w:rsidP="00864D28">
      <w:pPr>
        <w:spacing w:after="0" w:line="240" w:lineRule="auto"/>
        <w:ind w:left="720" w:hanging="720"/>
        <w:rPr>
          <w:rFonts w:ascii="Times New Roman" w:hAnsi="Times New Roman" w:cs="Times New Roman"/>
          <w:bCs/>
          <w:sz w:val="24"/>
          <w:szCs w:val="24"/>
        </w:rPr>
      </w:pPr>
      <w:r w:rsidRPr="00040A0E">
        <w:rPr>
          <w:rFonts w:ascii="Times New Roman" w:hAnsi="Times New Roman" w:cs="Times New Roman"/>
          <w:bCs/>
          <w:sz w:val="24"/>
          <w:szCs w:val="24"/>
        </w:rPr>
        <w:t>Plummer, M., N. Best, K. Cowles, and K. Vines.</w:t>
      </w:r>
      <w:r w:rsidR="00E267B1">
        <w:rPr>
          <w:rFonts w:ascii="Times New Roman" w:hAnsi="Times New Roman" w:cs="Times New Roman"/>
          <w:bCs/>
          <w:sz w:val="24"/>
          <w:szCs w:val="24"/>
        </w:rPr>
        <w:t xml:space="preserve"> </w:t>
      </w:r>
      <w:r w:rsidRPr="00040A0E">
        <w:rPr>
          <w:rFonts w:ascii="Times New Roman" w:hAnsi="Times New Roman" w:cs="Times New Roman"/>
          <w:bCs/>
          <w:sz w:val="24"/>
          <w:szCs w:val="24"/>
        </w:rPr>
        <w:t>2006.</w:t>
      </w:r>
      <w:r w:rsidR="00E267B1">
        <w:rPr>
          <w:rFonts w:ascii="Times New Roman" w:hAnsi="Times New Roman" w:cs="Times New Roman"/>
          <w:bCs/>
          <w:sz w:val="24"/>
          <w:szCs w:val="24"/>
        </w:rPr>
        <w:t xml:space="preserve"> </w:t>
      </w:r>
      <w:r w:rsidRPr="00040A0E">
        <w:rPr>
          <w:rFonts w:ascii="Times New Roman" w:hAnsi="Times New Roman" w:cs="Times New Roman"/>
          <w:bCs/>
          <w:sz w:val="24"/>
          <w:szCs w:val="24"/>
        </w:rPr>
        <w:t>CODA: Convergence Diagnosis and Output Analysis for MCMC, R News, vol 6, 7-11</w:t>
      </w:r>
    </w:p>
    <w:p w:rsidR="00A26AAB" w:rsidRDefault="00A26AAB" w:rsidP="00864D28">
      <w:pPr>
        <w:spacing w:after="0" w:line="240" w:lineRule="auto"/>
        <w:ind w:left="720" w:hanging="720"/>
        <w:rPr>
          <w:rFonts w:ascii="Times New Roman" w:hAnsi="Times New Roman" w:cs="Times New Roman"/>
          <w:bCs/>
          <w:sz w:val="24"/>
          <w:szCs w:val="24"/>
        </w:rPr>
      </w:pPr>
    </w:p>
    <w:p w:rsidR="00A26AAB" w:rsidRDefault="00A26AAB" w:rsidP="00864D28">
      <w:pPr>
        <w:spacing w:after="0" w:line="240" w:lineRule="auto"/>
        <w:ind w:left="720" w:hanging="720"/>
        <w:rPr>
          <w:rFonts w:ascii="Times New Roman" w:hAnsi="Times New Roman" w:cs="Times New Roman"/>
          <w:bCs/>
          <w:sz w:val="24"/>
          <w:szCs w:val="24"/>
        </w:rPr>
      </w:pPr>
      <w:r w:rsidRPr="00A26AAB">
        <w:rPr>
          <w:rFonts w:ascii="Times New Roman" w:hAnsi="Times New Roman" w:cs="Times New Roman"/>
          <w:bCs/>
          <w:sz w:val="24"/>
          <w:szCs w:val="24"/>
        </w:rPr>
        <w:t>Prentice, E. F., T. A. Flagg, C. S. McCutcheon, and D. F. Brastow. 1990a. PIT-tag monitoring systems for hydroelectric dams and fish hatcheries. American Fisheries Society Symposium 7:317-322.</w:t>
      </w:r>
    </w:p>
    <w:p w:rsidR="00A26AAB" w:rsidRDefault="00A26AAB" w:rsidP="00864D28">
      <w:pPr>
        <w:spacing w:after="0" w:line="240" w:lineRule="auto"/>
        <w:ind w:left="720" w:hanging="720"/>
        <w:rPr>
          <w:rFonts w:ascii="Times New Roman" w:hAnsi="Times New Roman" w:cs="Times New Roman"/>
          <w:bCs/>
          <w:sz w:val="24"/>
          <w:szCs w:val="24"/>
        </w:rPr>
      </w:pPr>
    </w:p>
    <w:p w:rsidR="00A26AAB" w:rsidRDefault="00A26AAB" w:rsidP="00864D28">
      <w:pPr>
        <w:spacing w:after="0" w:line="240" w:lineRule="auto"/>
        <w:ind w:left="720" w:hanging="720"/>
        <w:rPr>
          <w:rFonts w:ascii="Times New Roman" w:hAnsi="Times New Roman" w:cs="Times New Roman"/>
          <w:bCs/>
          <w:sz w:val="24"/>
          <w:szCs w:val="24"/>
        </w:rPr>
      </w:pPr>
      <w:r w:rsidRPr="00A26AAB">
        <w:rPr>
          <w:rFonts w:ascii="Times New Roman" w:hAnsi="Times New Roman" w:cs="Times New Roman"/>
          <w:bCs/>
          <w:sz w:val="24"/>
          <w:szCs w:val="24"/>
        </w:rPr>
        <w:t>Prentice, E. F., T. A. Fla</w:t>
      </w:r>
      <w:r>
        <w:rPr>
          <w:rFonts w:ascii="Times New Roman" w:hAnsi="Times New Roman" w:cs="Times New Roman"/>
          <w:bCs/>
          <w:sz w:val="24"/>
          <w:szCs w:val="24"/>
        </w:rPr>
        <w:t>gg, and C. S. McCutcheon. 1990</w:t>
      </w:r>
      <w:r w:rsidR="0015525B">
        <w:rPr>
          <w:rFonts w:ascii="Times New Roman" w:hAnsi="Times New Roman" w:cs="Times New Roman"/>
          <w:bCs/>
          <w:sz w:val="24"/>
          <w:szCs w:val="24"/>
        </w:rPr>
        <w:t>b</w:t>
      </w:r>
      <w:r>
        <w:rPr>
          <w:rFonts w:ascii="Times New Roman" w:hAnsi="Times New Roman" w:cs="Times New Roman"/>
          <w:bCs/>
          <w:sz w:val="24"/>
          <w:szCs w:val="24"/>
        </w:rPr>
        <w:t xml:space="preserve">. </w:t>
      </w:r>
      <w:r w:rsidRPr="00A26AAB">
        <w:rPr>
          <w:rFonts w:ascii="Times New Roman" w:hAnsi="Times New Roman" w:cs="Times New Roman"/>
          <w:bCs/>
          <w:sz w:val="24"/>
          <w:szCs w:val="24"/>
        </w:rPr>
        <w:t>Feasibility of using passi</w:t>
      </w:r>
      <w:r>
        <w:rPr>
          <w:rFonts w:ascii="Times New Roman" w:hAnsi="Times New Roman" w:cs="Times New Roman"/>
          <w:bCs/>
          <w:sz w:val="24"/>
          <w:szCs w:val="24"/>
        </w:rPr>
        <w:t xml:space="preserve">ve integrated transponder (PIT) </w:t>
      </w:r>
      <w:r w:rsidRPr="00A26AAB">
        <w:rPr>
          <w:rFonts w:ascii="Times New Roman" w:hAnsi="Times New Roman" w:cs="Times New Roman"/>
          <w:bCs/>
          <w:sz w:val="24"/>
          <w:szCs w:val="24"/>
        </w:rPr>
        <w:t>tags in salmonids. Pages</w:t>
      </w:r>
      <w:r>
        <w:rPr>
          <w:rFonts w:ascii="Times New Roman" w:hAnsi="Times New Roman" w:cs="Times New Roman"/>
          <w:bCs/>
          <w:sz w:val="24"/>
          <w:szCs w:val="24"/>
        </w:rPr>
        <w:t xml:space="preserve"> 317–322 in N. C. Parker, A. E. Giorgi, R. C. </w:t>
      </w:r>
      <w:r w:rsidRPr="00A26AAB">
        <w:rPr>
          <w:rFonts w:ascii="Times New Roman" w:hAnsi="Times New Roman" w:cs="Times New Roman"/>
          <w:bCs/>
          <w:sz w:val="24"/>
          <w:szCs w:val="24"/>
        </w:rPr>
        <w:t>Heidinger, D. B</w:t>
      </w:r>
      <w:r>
        <w:rPr>
          <w:rFonts w:ascii="Times New Roman" w:hAnsi="Times New Roman" w:cs="Times New Roman"/>
          <w:bCs/>
          <w:sz w:val="24"/>
          <w:szCs w:val="24"/>
        </w:rPr>
        <w:t xml:space="preserve">. Jester, Jr., E. D. Price, and </w:t>
      </w:r>
      <w:r w:rsidRPr="00A26AAB">
        <w:rPr>
          <w:rFonts w:ascii="Times New Roman" w:hAnsi="Times New Roman" w:cs="Times New Roman"/>
          <w:bCs/>
          <w:sz w:val="24"/>
          <w:szCs w:val="24"/>
        </w:rPr>
        <w:t>G. A. Winans, editors. Fi</w:t>
      </w:r>
      <w:r>
        <w:rPr>
          <w:rFonts w:ascii="Times New Roman" w:hAnsi="Times New Roman" w:cs="Times New Roman"/>
          <w:bCs/>
          <w:sz w:val="24"/>
          <w:szCs w:val="24"/>
        </w:rPr>
        <w:t xml:space="preserve">sh-marking techniques. American </w:t>
      </w:r>
      <w:r w:rsidRPr="00A26AAB">
        <w:rPr>
          <w:rFonts w:ascii="Times New Roman" w:hAnsi="Times New Roman" w:cs="Times New Roman"/>
          <w:bCs/>
          <w:sz w:val="24"/>
          <w:szCs w:val="24"/>
        </w:rPr>
        <w:t>Fisheries Society, Symposium 7, Bethesda, Maryland.</w:t>
      </w:r>
    </w:p>
    <w:p w:rsidR="009E2656" w:rsidRDefault="009E2656" w:rsidP="00864D28">
      <w:pPr>
        <w:spacing w:after="0" w:line="240" w:lineRule="auto"/>
        <w:ind w:left="720" w:hanging="720"/>
        <w:rPr>
          <w:rFonts w:ascii="Times New Roman" w:hAnsi="Times New Roman" w:cs="Times New Roman"/>
          <w:bCs/>
          <w:sz w:val="24"/>
          <w:szCs w:val="24"/>
        </w:rPr>
      </w:pPr>
    </w:p>
    <w:p w:rsidR="006A5081" w:rsidRPr="006A5081" w:rsidRDefault="006A5081" w:rsidP="00864D28">
      <w:pPr>
        <w:widowControl w:val="0"/>
        <w:tabs>
          <w:tab w:val="left" w:pos="1170"/>
        </w:tabs>
        <w:suppressAutoHyphens/>
        <w:spacing w:after="0" w:line="240" w:lineRule="auto"/>
        <w:ind w:left="720" w:hanging="720"/>
        <w:rPr>
          <w:rFonts w:ascii="Times New Roman" w:eastAsia="Arial Unicode MS" w:hAnsi="Times New Roman" w:cs="Times New Roman"/>
          <w:bCs/>
          <w:kern w:val="1"/>
          <w:sz w:val="24"/>
          <w:szCs w:val="24"/>
        </w:rPr>
      </w:pPr>
      <w:r>
        <w:rPr>
          <w:rFonts w:ascii="Times New Roman" w:eastAsia="Arial Unicode MS" w:hAnsi="Times New Roman" w:cs="Times New Roman"/>
          <w:bCs/>
          <w:kern w:val="1"/>
          <w:sz w:val="24"/>
          <w:szCs w:val="24"/>
        </w:rPr>
        <w:t>Rawding, D., T. Bueherns, P. Cochran, M. Liermann, and P. Connolly.</w:t>
      </w:r>
      <w:r w:rsidR="00E267B1">
        <w:rPr>
          <w:rFonts w:ascii="Times New Roman" w:eastAsia="Arial Unicode MS" w:hAnsi="Times New Roman" w:cs="Times New Roman"/>
          <w:bCs/>
          <w:kern w:val="1"/>
          <w:sz w:val="24"/>
          <w:szCs w:val="24"/>
        </w:rPr>
        <w:t xml:space="preserve"> </w:t>
      </w:r>
      <w:r>
        <w:rPr>
          <w:rFonts w:ascii="Times New Roman" w:eastAsia="Arial Unicode MS" w:hAnsi="Times New Roman" w:cs="Times New Roman"/>
          <w:bCs/>
          <w:kern w:val="1"/>
          <w:sz w:val="24"/>
          <w:szCs w:val="24"/>
        </w:rPr>
        <w:t xml:space="preserve">in prep. </w:t>
      </w:r>
      <w:r w:rsidRPr="006A5081">
        <w:rPr>
          <w:rFonts w:ascii="Times New Roman" w:eastAsia="Arial Unicode MS" w:hAnsi="Times New Roman" w:cs="Times New Roman"/>
          <w:bCs/>
          <w:kern w:val="1"/>
          <w:sz w:val="24"/>
          <w:szCs w:val="24"/>
        </w:rPr>
        <w:t xml:space="preserve">Modeling </w:t>
      </w:r>
      <w:r>
        <w:rPr>
          <w:rFonts w:ascii="Times New Roman" w:eastAsia="Arial Unicode MS" w:hAnsi="Times New Roman" w:cs="Times New Roman"/>
          <w:bCs/>
          <w:kern w:val="1"/>
          <w:sz w:val="24"/>
          <w:szCs w:val="24"/>
        </w:rPr>
        <w:t>steelhead life cycle survival based on capture-mark-recapture s</w:t>
      </w:r>
      <w:r w:rsidRPr="006A5081">
        <w:rPr>
          <w:rFonts w:ascii="Times New Roman" w:eastAsia="Arial Unicode MS" w:hAnsi="Times New Roman" w:cs="Times New Roman"/>
          <w:bCs/>
          <w:kern w:val="1"/>
          <w:sz w:val="24"/>
          <w:szCs w:val="24"/>
        </w:rPr>
        <w:t>tudies</w:t>
      </w:r>
      <w:r>
        <w:rPr>
          <w:rFonts w:ascii="Times New Roman" w:eastAsia="Arial Unicode MS" w:hAnsi="Times New Roman" w:cs="Times New Roman"/>
          <w:bCs/>
          <w:kern w:val="1"/>
          <w:sz w:val="24"/>
          <w:szCs w:val="24"/>
        </w:rPr>
        <w:t xml:space="preserve">. </w:t>
      </w:r>
    </w:p>
    <w:p w:rsidR="00C467E0" w:rsidRDefault="00C467E0" w:rsidP="00864D28">
      <w:pPr>
        <w:spacing w:after="0" w:line="240" w:lineRule="auto"/>
        <w:ind w:left="720" w:hanging="720"/>
        <w:rPr>
          <w:rFonts w:ascii="Times New Roman" w:hAnsi="Times New Roman" w:cs="Times New Roman"/>
          <w:bCs/>
          <w:sz w:val="24"/>
          <w:szCs w:val="24"/>
        </w:rPr>
      </w:pPr>
    </w:p>
    <w:p w:rsidR="00A72E54" w:rsidRPr="00A72E54" w:rsidRDefault="00A72E54" w:rsidP="00864D28">
      <w:pPr>
        <w:spacing w:after="0" w:line="240" w:lineRule="auto"/>
        <w:ind w:left="720" w:hanging="720"/>
        <w:rPr>
          <w:rFonts w:ascii="Times New Roman" w:hAnsi="Times New Roman" w:cs="Times New Roman"/>
          <w:bCs/>
          <w:sz w:val="24"/>
          <w:szCs w:val="24"/>
        </w:rPr>
      </w:pPr>
      <w:r w:rsidRPr="00A72E54">
        <w:rPr>
          <w:rFonts w:ascii="Times New Roman" w:hAnsi="Times New Roman" w:cs="Times New Roman"/>
          <w:bCs/>
          <w:sz w:val="24"/>
          <w:szCs w:val="24"/>
        </w:rPr>
        <w:t>Seber, G. A. F. 1965. A note on the multiple-recapture census.</w:t>
      </w:r>
      <w:r w:rsidR="00E267B1">
        <w:rPr>
          <w:rFonts w:ascii="Times New Roman" w:hAnsi="Times New Roman" w:cs="Times New Roman"/>
          <w:bCs/>
          <w:sz w:val="24"/>
          <w:szCs w:val="24"/>
        </w:rPr>
        <w:t xml:space="preserve"> </w:t>
      </w:r>
      <w:r w:rsidRPr="00A72E54">
        <w:rPr>
          <w:rFonts w:ascii="Times New Roman" w:hAnsi="Times New Roman" w:cs="Times New Roman"/>
          <w:bCs/>
          <w:sz w:val="24"/>
          <w:szCs w:val="24"/>
        </w:rPr>
        <w:t>Biometricka 52:249</w:t>
      </w:r>
      <w:r w:rsidR="00927018">
        <w:rPr>
          <w:rFonts w:ascii="Times New Roman" w:hAnsi="Times New Roman" w:cs="Times New Roman"/>
          <w:bCs/>
          <w:sz w:val="24"/>
          <w:szCs w:val="24"/>
        </w:rPr>
        <w:t>-259</w:t>
      </w:r>
      <w:r w:rsidRPr="00A72E54">
        <w:rPr>
          <w:rFonts w:ascii="Times New Roman" w:hAnsi="Times New Roman" w:cs="Times New Roman"/>
          <w:bCs/>
          <w:sz w:val="24"/>
          <w:szCs w:val="24"/>
        </w:rPr>
        <w:t>.</w:t>
      </w:r>
    </w:p>
    <w:p w:rsidR="006A5081" w:rsidRDefault="006A5081" w:rsidP="00864D28">
      <w:pPr>
        <w:spacing w:after="0" w:line="240" w:lineRule="auto"/>
        <w:ind w:left="720" w:hanging="720"/>
        <w:rPr>
          <w:rFonts w:ascii="Times New Roman" w:hAnsi="Times New Roman" w:cs="Times New Roman"/>
          <w:sz w:val="24"/>
          <w:szCs w:val="24"/>
        </w:rPr>
      </w:pPr>
    </w:p>
    <w:p w:rsidR="00473BB9" w:rsidRPr="00473BB9" w:rsidRDefault="00473BB9" w:rsidP="00864D28">
      <w:pPr>
        <w:spacing w:after="0" w:line="240" w:lineRule="auto"/>
        <w:ind w:left="720" w:hanging="720"/>
        <w:rPr>
          <w:rFonts w:ascii="Times New Roman" w:eastAsia="Calibri" w:hAnsi="Times New Roman" w:cs="Times New Roman"/>
          <w:sz w:val="24"/>
          <w:szCs w:val="24"/>
        </w:rPr>
      </w:pPr>
      <w:r w:rsidRPr="00473BB9">
        <w:rPr>
          <w:rFonts w:ascii="Times New Roman" w:eastAsia="Calibri" w:hAnsi="Times New Roman" w:cs="Times New Roman"/>
          <w:sz w:val="24"/>
          <w:szCs w:val="24"/>
        </w:rPr>
        <w:t>Schwarz, C. J., R. E. Bailey, J. R. Irvine, and F. C. Dalziel. 1993. Estimating salmon escapement using capture-recapture methods. Canadian Journal of Fisheries and Aquatic Sciences 50:1181-1197.</w:t>
      </w:r>
    </w:p>
    <w:p w:rsidR="00473BB9" w:rsidRDefault="00473BB9" w:rsidP="00864D28">
      <w:pPr>
        <w:spacing w:after="0" w:line="240" w:lineRule="auto"/>
        <w:ind w:left="720" w:hanging="720"/>
        <w:rPr>
          <w:rFonts w:ascii="Times New Roman" w:hAnsi="Times New Roman" w:cs="Times New Roman"/>
          <w:sz w:val="24"/>
          <w:szCs w:val="24"/>
        </w:rPr>
      </w:pPr>
    </w:p>
    <w:p w:rsidR="00F33AA6" w:rsidRPr="00F33AA6" w:rsidRDefault="00F33AA6" w:rsidP="00864D28">
      <w:pPr>
        <w:spacing w:after="0" w:line="240" w:lineRule="auto"/>
        <w:ind w:left="720" w:hanging="720"/>
        <w:rPr>
          <w:rFonts w:ascii="Times New Roman" w:hAnsi="Times New Roman" w:cs="Times New Roman"/>
          <w:bCs/>
          <w:sz w:val="24"/>
          <w:szCs w:val="24"/>
        </w:rPr>
      </w:pPr>
      <w:r w:rsidRPr="00F33AA6">
        <w:rPr>
          <w:rFonts w:ascii="Times New Roman" w:hAnsi="Times New Roman" w:cs="Times New Roman"/>
          <w:bCs/>
          <w:sz w:val="24"/>
          <w:szCs w:val="24"/>
        </w:rPr>
        <w:t>Skalski, J. R., S. G. Smith, R. N. Iwamoto, J. G. Williams, and A. Hoffmann. 1998. Use of PIT-tags to estimate survival of migrating juvenile salmonids in the Snake and Columbia Rivers. Canadian Journal of Fisheries and Aquatic Sciences 55:1484-1493.</w:t>
      </w:r>
    </w:p>
    <w:p w:rsidR="00F33AA6" w:rsidRPr="00F33AA6" w:rsidRDefault="00F33AA6" w:rsidP="00864D28">
      <w:pPr>
        <w:spacing w:after="0" w:line="240" w:lineRule="auto"/>
        <w:ind w:left="720" w:hanging="720"/>
        <w:rPr>
          <w:rFonts w:ascii="Times New Roman" w:hAnsi="Times New Roman" w:cs="Times New Roman"/>
          <w:bCs/>
          <w:sz w:val="24"/>
          <w:szCs w:val="24"/>
        </w:rPr>
      </w:pPr>
    </w:p>
    <w:p w:rsidR="00F33AA6" w:rsidRDefault="00F33AA6" w:rsidP="00864D28">
      <w:pPr>
        <w:spacing w:after="0" w:line="240" w:lineRule="auto"/>
        <w:ind w:left="720" w:hanging="720"/>
        <w:rPr>
          <w:rFonts w:ascii="Times New Roman" w:hAnsi="Times New Roman" w:cs="Times New Roman"/>
          <w:bCs/>
          <w:sz w:val="24"/>
          <w:szCs w:val="24"/>
        </w:rPr>
      </w:pPr>
      <w:r w:rsidRPr="00F33AA6">
        <w:rPr>
          <w:rFonts w:ascii="Times New Roman" w:hAnsi="Times New Roman" w:cs="Times New Roman"/>
          <w:bCs/>
          <w:sz w:val="24"/>
          <w:szCs w:val="24"/>
        </w:rPr>
        <w:t>Smith, S. G., W. D. Muir, and J. G. Williams. 2002. Factors associated with travel time and survival of migrant yearling chinook salmon and steelhead in the lower Snake River. North American Journal of Fisheries Management 22: 385-405.</w:t>
      </w:r>
    </w:p>
    <w:p w:rsidR="00644258" w:rsidRPr="00F33AA6" w:rsidRDefault="00644258" w:rsidP="00864D28">
      <w:pPr>
        <w:spacing w:after="0" w:line="240" w:lineRule="auto"/>
        <w:ind w:left="720" w:hanging="720"/>
        <w:rPr>
          <w:rFonts w:ascii="Times New Roman" w:hAnsi="Times New Roman" w:cs="Times New Roman"/>
          <w:bCs/>
          <w:sz w:val="24"/>
          <w:szCs w:val="24"/>
        </w:rPr>
      </w:pPr>
    </w:p>
    <w:p w:rsidR="00F33AA6" w:rsidRDefault="00644258" w:rsidP="00864D28">
      <w:pPr>
        <w:spacing w:after="0" w:line="240" w:lineRule="auto"/>
        <w:ind w:left="720" w:hanging="720"/>
        <w:rPr>
          <w:rFonts w:ascii="Times New Roman" w:hAnsi="Times New Roman" w:cs="Times New Roman"/>
          <w:sz w:val="24"/>
          <w:szCs w:val="24"/>
        </w:rPr>
      </w:pPr>
      <w:r w:rsidRPr="00644258">
        <w:rPr>
          <w:rFonts w:ascii="Times New Roman" w:hAnsi="Times New Roman" w:cs="Times New Roman"/>
          <w:sz w:val="24"/>
          <w:szCs w:val="24"/>
        </w:rPr>
        <w:t>Solazzi, M. F., T. E. Nick</w:t>
      </w:r>
      <w:r>
        <w:rPr>
          <w:rFonts w:ascii="Times New Roman" w:hAnsi="Times New Roman" w:cs="Times New Roman"/>
          <w:sz w:val="24"/>
          <w:szCs w:val="24"/>
        </w:rPr>
        <w:t xml:space="preserve">elson, S. L. Johnson, and J. D. </w:t>
      </w:r>
      <w:r w:rsidRPr="00644258">
        <w:rPr>
          <w:rFonts w:ascii="Times New Roman" w:hAnsi="Times New Roman" w:cs="Times New Roman"/>
          <w:sz w:val="24"/>
          <w:szCs w:val="24"/>
        </w:rPr>
        <w:t>Rodgers. 2000. Effec</w:t>
      </w:r>
      <w:r>
        <w:rPr>
          <w:rFonts w:ascii="Times New Roman" w:hAnsi="Times New Roman" w:cs="Times New Roman"/>
          <w:sz w:val="24"/>
          <w:szCs w:val="24"/>
        </w:rPr>
        <w:t xml:space="preserve">ts of increasing winter rearing </w:t>
      </w:r>
      <w:r w:rsidRPr="00644258">
        <w:rPr>
          <w:rFonts w:ascii="Times New Roman" w:hAnsi="Times New Roman" w:cs="Times New Roman"/>
          <w:sz w:val="24"/>
          <w:szCs w:val="24"/>
        </w:rPr>
        <w:t>habitat on abundance of salmonids in two coastal Oregon</w:t>
      </w:r>
      <w:r w:rsidRPr="00644258">
        <w:t xml:space="preserve"> </w:t>
      </w:r>
      <w:r w:rsidRPr="00644258">
        <w:rPr>
          <w:rFonts w:ascii="Times New Roman" w:hAnsi="Times New Roman" w:cs="Times New Roman"/>
          <w:sz w:val="24"/>
          <w:szCs w:val="24"/>
        </w:rPr>
        <w:t>streams. Canadian Journal of Fisheries and</w:t>
      </w:r>
      <w:r>
        <w:rPr>
          <w:rFonts w:ascii="Times New Roman" w:hAnsi="Times New Roman" w:cs="Times New Roman"/>
          <w:sz w:val="24"/>
          <w:szCs w:val="24"/>
        </w:rPr>
        <w:t xml:space="preserve"> Aquatic </w:t>
      </w:r>
      <w:r w:rsidRPr="00644258">
        <w:rPr>
          <w:rFonts w:ascii="Times New Roman" w:hAnsi="Times New Roman" w:cs="Times New Roman"/>
          <w:sz w:val="24"/>
          <w:szCs w:val="24"/>
        </w:rPr>
        <w:t>Sciences 57:906–914.</w:t>
      </w:r>
    </w:p>
    <w:p w:rsidR="00040A0E" w:rsidRDefault="00040A0E" w:rsidP="00864D28">
      <w:pPr>
        <w:spacing w:after="0" w:line="240" w:lineRule="auto"/>
        <w:ind w:left="720" w:hanging="720"/>
        <w:rPr>
          <w:rFonts w:ascii="Times New Roman" w:hAnsi="Times New Roman" w:cs="Times New Roman"/>
          <w:sz w:val="24"/>
          <w:szCs w:val="24"/>
        </w:rPr>
      </w:pPr>
    </w:p>
    <w:p w:rsidR="00040A0E" w:rsidRPr="00040A0E" w:rsidRDefault="00040A0E" w:rsidP="00864D28">
      <w:pPr>
        <w:spacing w:after="0" w:line="240" w:lineRule="auto"/>
        <w:ind w:left="720" w:hanging="720"/>
        <w:rPr>
          <w:rFonts w:ascii="Times New Roman" w:hAnsi="Times New Roman" w:cs="Times New Roman"/>
          <w:sz w:val="24"/>
          <w:szCs w:val="24"/>
        </w:rPr>
      </w:pPr>
      <w:r w:rsidRPr="00040A0E">
        <w:rPr>
          <w:rFonts w:ascii="Times New Roman" w:hAnsi="Times New Roman" w:cs="Times New Roman"/>
          <w:sz w:val="24"/>
          <w:szCs w:val="24"/>
        </w:rPr>
        <w:t xml:space="preserve">Spiegelhalter, D. J., A. </w:t>
      </w:r>
      <w:r w:rsidR="00211D86">
        <w:rPr>
          <w:rFonts w:ascii="Times New Roman" w:hAnsi="Times New Roman" w:cs="Times New Roman"/>
          <w:sz w:val="24"/>
          <w:szCs w:val="24"/>
        </w:rPr>
        <w:t>Thomas, N. G. Best, and D. Lunn</w:t>
      </w:r>
      <w:r w:rsidRPr="00040A0E">
        <w:rPr>
          <w:rFonts w:ascii="Times New Roman" w:hAnsi="Times New Roman" w:cs="Times New Roman"/>
          <w:sz w:val="24"/>
          <w:szCs w:val="24"/>
        </w:rPr>
        <w:t>.</w:t>
      </w:r>
      <w:r w:rsidR="00E267B1">
        <w:rPr>
          <w:rFonts w:ascii="Times New Roman" w:hAnsi="Times New Roman" w:cs="Times New Roman"/>
          <w:sz w:val="24"/>
          <w:szCs w:val="24"/>
        </w:rPr>
        <w:t xml:space="preserve"> </w:t>
      </w:r>
      <w:r w:rsidRPr="00040A0E">
        <w:rPr>
          <w:rFonts w:ascii="Times New Roman" w:hAnsi="Times New Roman" w:cs="Times New Roman"/>
          <w:sz w:val="24"/>
          <w:szCs w:val="24"/>
        </w:rPr>
        <w:t>2003.</w:t>
      </w:r>
      <w:r w:rsidR="00E267B1">
        <w:rPr>
          <w:rFonts w:ascii="Times New Roman" w:hAnsi="Times New Roman" w:cs="Times New Roman"/>
          <w:sz w:val="24"/>
          <w:szCs w:val="24"/>
        </w:rPr>
        <w:t xml:space="preserve"> </w:t>
      </w:r>
      <w:r w:rsidRPr="00040A0E">
        <w:rPr>
          <w:rFonts w:ascii="Times New Roman" w:hAnsi="Times New Roman" w:cs="Times New Roman"/>
          <w:sz w:val="24"/>
          <w:szCs w:val="24"/>
        </w:rPr>
        <w:t>WinBUGS user manual. Version 1.4. MRC Biostatistics Unit, Cambridge, UK. www.mrc-bsu.cam.ac.uk/bugs</w:t>
      </w:r>
    </w:p>
    <w:p w:rsidR="00211D86" w:rsidRDefault="00211D86" w:rsidP="00864D28">
      <w:pPr>
        <w:spacing w:after="0" w:line="240" w:lineRule="auto"/>
        <w:ind w:left="720" w:hanging="720"/>
        <w:rPr>
          <w:rFonts w:ascii="Times New Roman" w:hAnsi="Times New Roman" w:cs="Times New Roman"/>
          <w:sz w:val="24"/>
          <w:szCs w:val="24"/>
        </w:rPr>
      </w:pPr>
    </w:p>
    <w:p w:rsidR="00644258" w:rsidRDefault="00211D86" w:rsidP="00864D28">
      <w:pPr>
        <w:spacing w:after="0" w:line="240" w:lineRule="auto"/>
        <w:ind w:left="720" w:hanging="720"/>
        <w:rPr>
          <w:rFonts w:ascii="Times New Roman" w:hAnsi="Times New Roman" w:cs="Times New Roman"/>
          <w:sz w:val="24"/>
          <w:szCs w:val="24"/>
        </w:rPr>
      </w:pPr>
      <w:r w:rsidRPr="00211D86">
        <w:rPr>
          <w:rFonts w:ascii="Times New Roman" w:hAnsi="Times New Roman" w:cs="Times New Roman"/>
          <w:sz w:val="24"/>
          <w:szCs w:val="24"/>
        </w:rPr>
        <w:t>Spiegelhalter, D. J., Best, N. G., Carlin, B. P., and van der Linde, A. 2002. Bayesian measures of model complexity and fit (with discussion). Journal of the Royal Statistical Society B64:582-639.</w:t>
      </w:r>
    </w:p>
    <w:p w:rsidR="00211D86" w:rsidRDefault="00211D86" w:rsidP="00864D28">
      <w:pPr>
        <w:spacing w:after="0" w:line="240" w:lineRule="auto"/>
        <w:ind w:left="720" w:hanging="720"/>
        <w:rPr>
          <w:rFonts w:ascii="Times New Roman" w:hAnsi="Times New Roman" w:cs="Times New Roman"/>
          <w:sz w:val="24"/>
          <w:szCs w:val="24"/>
        </w:rPr>
      </w:pPr>
    </w:p>
    <w:p w:rsidR="00040A0E" w:rsidRPr="00040A0E" w:rsidRDefault="00040A0E" w:rsidP="00864D28">
      <w:pPr>
        <w:spacing w:after="0" w:line="240" w:lineRule="auto"/>
        <w:ind w:left="720" w:hanging="720"/>
        <w:rPr>
          <w:rFonts w:ascii="Times New Roman" w:hAnsi="Times New Roman" w:cs="Times New Roman"/>
          <w:sz w:val="24"/>
          <w:szCs w:val="24"/>
        </w:rPr>
      </w:pPr>
      <w:r w:rsidRPr="00040A0E">
        <w:rPr>
          <w:rFonts w:ascii="Times New Roman" w:hAnsi="Times New Roman" w:cs="Times New Roman"/>
          <w:sz w:val="24"/>
          <w:szCs w:val="24"/>
        </w:rPr>
        <w:t>Sturtz, S., U. Ligges, and A. Gelman.</w:t>
      </w:r>
      <w:r w:rsidR="00E267B1">
        <w:rPr>
          <w:rFonts w:ascii="Times New Roman" w:hAnsi="Times New Roman" w:cs="Times New Roman"/>
          <w:sz w:val="24"/>
          <w:szCs w:val="24"/>
        </w:rPr>
        <w:t xml:space="preserve"> </w:t>
      </w:r>
      <w:r w:rsidRPr="00040A0E">
        <w:rPr>
          <w:rFonts w:ascii="Times New Roman" w:hAnsi="Times New Roman" w:cs="Times New Roman"/>
          <w:sz w:val="24"/>
          <w:szCs w:val="24"/>
        </w:rPr>
        <w:t>2005 . R2WinBUGS:</w:t>
      </w:r>
      <w:r w:rsidR="00E267B1">
        <w:rPr>
          <w:rFonts w:ascii="Times New Roman" w:hAnsi="Times New Roman" w:cs="Times New Roman"/>
          <w:sz w:val="24"/>
          <w:szCs w:val="24"/>
        </w:rPr>
        <w:t xml:space="preserve"> </w:t>
      </w:r>
      <w:r w:rsidRPr="00040A0E">
        <w:rPr>
          <w:rFonts w:ascii="Times New Roman" w:hAnsi="Times New Roman" w:cs="Times New Roman"/>
          <w:sz w:val="24"/>
          <w:szCs w:val="24"/>
        </w:rPr>
        <w:t>A Package for Running WinBUGS from R. Journal of Statistical Software, 12(3), 1-16.</w:t>
      </w:r>
    </w:p>
    <w:p w:rsidR="00040A0E" w:rsidRDefault="00040A0E" w:rsidP="00864D28">
      <w:pPr>
        <w:spacing w:after="0" w:line="240" w:lineRule="auto"/>
        <w:ind w:left="720" w:hanging="720"/>
        <w:rPr>
          <w:rFonts w:ascii="Times New Roman" w:hAnsi="Times New Roman" w:cs="Times New Roman"/>
          <w:sz w:val="24"/>
          <w:szCs w:val="24"/>
        </w:rPr>
      </w:pPr>
    </w:p>
    <w:p w:rsidR="00702F50" w:rsidRPr="009A5087" w:rsidRDefault="00702F50" w:rsidP="00864D28">
      <w:pPr>
        <w:spacing w:after="0" w:line="240" w:lineRule="auto"/>
        <w:ind w:left="720" w:hanging="720"/>
        <w:rPr>
          <w:rFonts w:ascii="Times New Roman" w:hAnsi="Times New Roman" w:cs="Times New Roman"/>
          <w:bCs/>
          <w:sz w:val="24"/>
          <w:szCs w:val="24"/>
        </w:rPr>
      </w:pPr>
      <w:r>
        <w:rPr>
          <w:rFonts w:ascii="Times New Roman" w:hAnsi="Times New Roman" w:cs="Times New Roman"/>
          <w:sz w:val="24"/>
          <w:szCs w:val="24"/>
        </w:rPr>
        <w:t xml:space="preserve">Thomson, D.L., M.J. Conroy, D.R. Anderson, K.P. Burnham, E.G. Cooch, C.M. Francis, J-D. Lebreton, M.S. Linberg, B.J.T. Morgan, D.T. Otis, and G.C. White. </w:t>
      </w:r>
      <w:r w:rsidRPr="009A5087">
        <w:rPr>
          <w:rFonts w:ascii="Times New Roman" w:hAnsi="Times New Roman" w:cs="Times New Roman"/>
          <w:bCs/>
          <w:sz w:val="24"/>
          <w:szCs w:val="24"/>
        </w:rPr>
        <w:t xml:space="preserve">In Modeling </w:t>
      </w:r>
      <w:r w:rsidRPr="009A5087">
        <w:rPr>
          <w:rFonts w:ascii="Times New Roman" w:hAnsi="Times New Roman" w:cs="Times New Roman"/>
          <w:bCs/>
          <w:sz w:val="24"/>
          <w:szCs w:val="24"/>
        </w:rPr>
        <w:lastRenderedPageBreak/>
        <w:t>Demographic Processes in Marked Populations. Thomson, D. L.; Cooch, E. G.; Conroy, M. J. (Eds.).</w:t>
      </w:r>
      <w:r>
        <w:rPr>
          <w:rFonts w:ascii="Times New Roman" w:hAnsi="Times New Roman" w:cs="Times New Roman"/>
          <w:bCs/>
          <w:sz w:val="24"/>
          <w:szCs w:val="24"/>
        </w:rPr>
        <w:t xml:space="preserve"> </w:t>
      </w:r>
      <w:r w:rsidRPr="009A5087">
        <w:rPr>
          <w:rFonts w:ascii="Times New Roman" w:hAnsi="Times New Roman" w:cs="Times New Roman"/>
          <w:bCs/>
          <w:sz w:val="24"/>
          <w:szCs w:val="24"/>
        </w:rPr>
        <w:t>Springer Series: Environmental and Ecological Statistics, Vol. 3, pages 883-915.</w:t>
      </w:r>
    </w:p>
    <w:p w:rsidR="00702F50" w:rsidRDefault="00702F50" w:rsidP="00864D28">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 </w:t>
      </w:r>
    </w:p>
    <w:p w:rsidR="007D32E3" w:rsidRDefault="007D32E3" w:rsidP="00864D28">
      <w:pPr>
        <w:spacing w:after="0" w:line="240" w:lineRule="auto"/>
        <w:ind w:left="720" w:hanging="720"/>
        <w:rPr>
          <w:rFonts w:ascii="Times New Roman" w:hAnsi="Times New Roman" w:cs="Times New Roman"/>
          <w:sz w:val="24"/>
          <w:szCs w:val="24"/>
        </w:rPr>
      </w:pPr>
      <w:r w:rsidRPr="007D32E3">
        <w:rPr>
          <w:rFonts w:ascii="Times New Roman" w:hAnsi="Times New Roman" w:cs="Times New Roman"/>
          <w:sz w:val="24"/>
          <w:szCs w:val="24"/>
        </w:rPr>
        <w:t>Van Dyke, E.S, D.L. Scarnecchia, B. C. Jonasson, and R.W. Carmichael.</w:t>
      </w:r>
      <w:r w:rsidR="00E267B1">
        <w:rPr>
          <w:rFonts w:ascii="Times New Roman" w:hAnsi="Times New Roman" w:cs="Times New Roman"/>
          <w:sz w:val="24"/>
          <w:szCs w:val="24"/>
        </w:rPr>
        <w:t xml:space="preserve"> </w:t>
      </w:r>
      <w:r w:rsidRPr="007D32E3">
        <w:rPr>
          <w:rFonts w:ascii="Times New Roman" w:hAnsi="Times New Roman" w:cs="Times New Roman"/>
          <w:sz w:val="24"/>
          <w:szCs w:val="24"/>
        </w:rPr>
        <w:t>2009.</w:t>
      </w:r>
      <w:r w:rsidR="00E267B1">
        <w:rPr>
          <w:rFonts w:ascii="Times New Roman" w:hAnsi="Times New Roman" w:cs="Times New Roman"/>
          <w:sz w:val="24"/>
          <w:szCs w:val="24"/>
        </w:rPr>
        <w:t xml:space="preserve"> </w:t>
      </w:r>
      <w:r w:rsidRPr="007D32E3">
        <w:rPr>
          <w:rFonts w:ascii="Times New Roman" w:hAnsi="Times New Roman" w:cs="Times New Roman"/>
          <w:sz w:val="24"/>
          <w:szCs w:val="24"/>
        </w:rPr>
        <w:t>Relationship of winter concealment habitat quality on pool use by juvenile spring Chinook Salmon (</w:t>
      </w:r>
      <w:r w:rsidRPr="006701D0">
        <w:rPr>
          <w:rFonts w:ascii="Times New Roman" w:hAnsi="Times New Roman" w:cs="Times New Roman"/>
          <w:i/>
          <w:sz w:val="24"/>
          <w:szCs w:val="24"/>
        </w:rPr>
        <w:t>Oncorhynchus tshawytscha</w:t>
      </w:r>
      <w:r w:rsidRPr="007D32E3">
        <w:rPr>
          <w:rFonts w:ascii="Times New Roman" w:hAnsi="Times New Roman" w:cs="Times New Roman"/>
          <w:sz w:val="24"/>
          <w:szCs w:val="24"/>
        </w:rPr>
        <w:t>) in the Grande Ronde River Basin, Oregon USA.</w:t>
      </w:r>
      <w:r w:rsidR="00E267B1">
        <w:rPr>
          <w:rFonts w:ascii="Times New Roman" w:hAnsi="Times New Roman" w:cs="Times New Roman"/>
          <w:sz w:val="24"/>
          <w:szCs w:val="24"/>
        </w:rPr>
        <w:t xml:space="preserve"> </w:t>
      </w:r>
      <w:r w:rsidRPr="007D32E3">
        <w:rPr>
          <w:rFonts w:ascii="Times New Roman" w:hAnsi="Times New Roman" w:cs="Times New Roman"/>
          <w:sz w:val="24"/>
          <w:szCs w:val="24"/>
        </w:rPr>
        <w:t>Hydrobiologia 625:27-42.</w:t>
      </w:r>
    </w:p>
    <w:p w:rsidR="007D32E3" w:rsidRDefault="007D32E3" w:rsidP="00864D28">
      <w:pPr>
        <w:spacing w:after="0" w:line="240" w:lineRule="auto"/>
        <w:ind w:left="720" w:hanging="720"/>
        <w:rPr>
          <w:rFonts w:ascii="Times New Roman" w:hAnsi="Times New Roman" w:cs="Times New Roman"/>
          <w:sz w:val="24"/>
          <w:szCs w:val="24"/>
        </w:rPr>
      </w:pPr>
    </w:p>
    <w:p w:rsidR="00913B78" w:rsidRDefault="00913B78" w:rsidP="00864D28">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Walter, J.B., J. Cram, and C. Snow. 2014.</w:t>
      </w:r>
      <w:r w:rsidR="00E267B1">
        <w:rPr>
          <w:rFonts w:ascii="Times New Roman" w:hAnsi="Times New Roman" w:cs="Times New Roman"/>
          <w:sz w:val="24"/>
          <w:szCs w:val="24"/>
        </w:rPr>
        <w:t xml:space="preserve"> </w:t>
      </w:r>
      <w:r w:rsidRPr="00913B78">
        <w:rPr>
          <w:rFonts w:ascii="Times New Roman" w:hAnsi="Times New Roman" w:cs="Times New Roman"/>
          <w:sz w:val="24"/>
          <w:szCs w:val="24"/>
        </w:rPr>
        <w:t>Estimating overwinter emigration and survival of subyearling spring Chinook Salmon parr in selected tributaries of the Upper Columbia River basin</w:t>
      </w:r>
      <w:r>
        <w:rPr>
          <w:rFonts w:ascii="Times New Roman" w:hAnsi="Times New Roman" w:cs="Times New Roman"/>
          <w:sz w:val="24"/>
          <w:szCs w:val="24"/>
        </w:rPr>
        <w:t>.</w:t>
      </w:r>
      <w:r w:rsidR="00E267B1">
        <w:rPr>
          <w:rFonts w:ascii="Times New Roman" w:hAnsi="Times New Roman" w:cs="Times New Roman"/>
          <w:sz w:val="24"/>
          <w:szCs w:val="24"/>
        </w:rPr>
        <w:t xml:space="preserve"> </w:t>
      </w:r>
      <w:r>
        <w:rPr>
          <w:rFonts w:ascii="Times New Roman" w:hAnsi="Times New Roman" w:cs="Times New Roman"/>
          <w:sz w:val="24"/>
          <w:szCs w:val="24"/>
        </w:rPr>
        <w:t>WDFW.</w:t>
      </w:r>
      <w:r w:rsidR="00E267B1">
        <w:rPr>
          <w:rFonts w:ascii="Times New Roman" w:hAnsi="Times New Roman" w:cs="Times New Roman"/>
          <w:sz w:val="24"/>
          <w:szCs w:val="24"/>
        </w:rPr>
        <w:t xml:space="preserve"> </w:t>
      </w:r>
      <w:r>
        <w:rPr>
          <w:rFonts w:ascii="Times New Roman" w:hAnsi="Times New Roman" w:cs="Times New Roman"/>
          <w:sz w:val="24"/>
          <w:szCs w:val="24"/>
        </w:rPr>
        <w:t>Wenatchee, WA.</w:t>
      </w:r>
      <w:r w:rsidR="00E267B1">
        <w:rPr>
          <w:rFonts w:ascii="Times New Roman" w:hAnsi="Times New Roman" w:cs="Times New Roman"/>
          <w:sz w:val="24"/>
          <w:szCs w:val="24"/>
        </w:rPr>
        <w:t xml:space="preserve"> </w:t>
      </w:r>
    </w:p>
    <w:p w:rsidR="00913B78" w:rsidRDefault="00913B78" w:rsidP="00864D28">
      <w:pPr>
        <w:spacing w:after="0" w:line="240" w:lineRule="auto"/>
        <w:ind w:left="720" w:hanging="720"/>
        <w:rPr>
          <w:rFonts w:ascii="Times New Roman" w:hAnsi="Times New Roman" w:cs="Times New Roman"/>
          <w:sz w:val="24"/>
          <w:szCs w:val="24"/>
        </w:rPr>
      </w:pPr>
    </w:p>
    <w:p w:rsidR="00617142" w:rsidRPr="00F61475" w:rsidRDefault="006A5081" w:rsidP="00864D28">
      <w:pPr>
        <w:spacing w:after="0" w:line="240" w:lineRule="auto"/>
        <w:ind w:left="720" w:hanging="720"/>
        <w:rPr>
          <w:rFonts w:ascii="Times New Roman" w:hAnsi="Times New Roman" w:cs="Times New Roman"/>
          <w:bCs/>
          <w:sz w:val="24"/>
          <w:szCs w:val="24"/>
        </w:rPr>
      </w:pPr>
      <w:r w:rsidRPr="006A5081">
        <w:rPr>
          <w:rFonts w:ascii="Times New Roman" w:hAnsi="Times New Roman" w:cs="Times New Roman"/>
          <w:bCs/>
          <w:sz w:val="24"/>
          <w:szCs w:val="24"/>
        </w:rPr>
        <w:t>Williams, B.K., J.D. Nichols, and M.J. Conroy.</w:t>
      </w:r>
      <w:r w:rsidR="00E267B1">
        <w:rPr>
          <w:rFonts w:ascii="Times New Roman" w:hAnsi="Times New Roman" w:cs="Times New Roman"/>
          <w:bCs/>
          <w:sz w:val="24"/>
          <w:szCs w:val="24"/>
        </w:rPr>
        <w:t xml:space="preserve"> </w:t>
      </w:r>
      <w:r w:rsidRPr="006A5081">
        <w:rPr>
          <w:rFonts w:ascii="Times New Roman" w:hAnsi="Times New Roman" w:cs="Times New Roman"/>
          <w:bCs/>
          <w:sz w:val="24"/>
          <w:szCs w:val="24"/>
        </w:rPr>
        <w:t>2002.</w:t>
      </w:r>
      <w:r w:rsidR="00E267B1">
        <w:rPr>
          <w:rFonts w:ascii="Times New Roman" w:hAnsi="Times New Roman" w:cs="Times New Roman"/>
          <w:bCs/>
          <w:sz w:val="24"/>
          <w:szCs w:val="24"/>
        </w:rPr>
        <w:t xml:space="preserve"> </w:t>
      </w:r>
      <w:r w:rsidRPr="006A5081">
        <w:rPr>
          <w:rFonts w:ascii="Times New Roman" w:hAnsi="Times New Roman" w:cs="Times New Roman"/>
          <w:bCs/>
          <w:sz w:val="24"/>
          <w:szCs w:val="24"/>
        </w:rPr>
        <w:t>Analysis and management of animal populations.</w:t>
      </w:r>
      <w:r w:rsidR="00E267B1">
        <w:rPr>
          <w:rFonts w:ascii="Times New Roman" w:hAnsi="Times New Roman" w:cs="Times New Roman"/>
          <w:bCs/>
          <w:sz w:val="24"/>
          <w:szCs w:val="24"/>
        </w:rPr>
        <w:t xml:space="preserve"> </w:t>
      </w:r>
      <w:r w:rsidRPr="006A5081">
        <w:rPr>
          <w:rFonts w:ascii="Times New Roman" w:hAnsi="Times New Roman" w:cs="Times New Roman"/>
          <w:bCs/>
          <w:sz w:val="24"/>
          <w:szCs w:val="24"/>
        </w:rPr>
        <w:t>Academic Press.</w:t>
      </w:r>
      <w:r w:rsidR="00E267B1">
        <w:rPr>
          <w:rFonts w:ascii="Times New Roman" w:hAnsi="Times New Roman" w:cs="Times New Roman"/>
          <w:bCs/>
          <w:sz w:val="24"/>
          <w:szCs w:val="24"/>
        </w:rPr>
        <w:t xml:space="preserve"> </w:t>
      </w:r>
      <w:r w:rsidRPr="006A5081">
        <w:rPr>
          <w:rFonts w:ascii="Times New Roman" w:hAnsi="Times New Roman" w:cs="Times New Roman"/>
          <w:bCs/>
          <w:sz w:val="24"/>
          <w:szCs w:val="24"/>
        </w:rPr>
        <w:t>New York, NY.</w:t>
      </w:r>
      <w:r w:rsidR="00E267B1">
        <w:rPr>
          <w:rFonts w:ascii="Times New Roman" w:hAnsi="Times New Roman" w:cs="Times New Roman"/>
          <w:bCs/>
          <w:sz w:val="24"/>
          <w:szCs w:val="24"/>
        </w:rPr>
        <w:t xml:space="preserve"> </w:t>
      </w:r>
      <w:r w:rsidRPr="006A5081">
        <w:rPr>
          <w:rFonts w:ascii="Times New Roman" w:hAnsi="Times New Roman" w:cs="Times New Roman"/>
          <w:bCs/>
          <w:sz w:val="24"/>
          <w:szCs w:val="24"/>
        </w:rPr>
        <w:t>817 pages</w:t>
      </w:r>
      <w:r w:rsidR="00F61475">
        <w:rPr>
          <w:rFonts w:ascii="Times New Roman" w:hAnsi="Times New Roman" w:cs="Times New Roman"/>
          <w:bCs/>
          <w:sz w:val="24"/>
          <w:szCs w:val="24"/>
        </w:rPr>
        <w:t>.</w:t>
      </w:r>
    </w:p>
    <w:sectPr w:rsidR="00617142" w:rsidRPr="00F614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6100F7"/>
    <w:multiLevelType w:val="hybridMultilevel"/>
    <w:tmpl w:val="86445AC6"/>
    <w:lvl w:ilvl="0" w:tplc="91D8770C">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c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2fxdvpxmrp2xoe0fd5vtr9hw9s9ewaf0s2z&quot;&gt;My EndNote Library&lt;record-ids&gt;&lt;item&gt;400&lt;/item&gt;&lt;item&gt;449&lt;/item&gt;&lt;item&gt;475&lt;/item&gt;&lt;item&gt;476&lt;/item&gt;&lt;item&gt;479&lt;/item&gt;&lt;item&gt;482&lt;/item&gt;&lt;item&gt;483&lt;/item&gt;&lt;item&gt;484&lt;/item&gt;&lt;/record-ids&gt;&lt;/item&gt;&lt;/Libraries&gt;"/>
  </w:docVars>
  <w:rsids>
    <w:rsidRoot w:val="00954A9E"/>
    <w:rsid w:val="00001432"/>
    <w:rsid w:val="00003A8E"/>
    <w:rsid w:val="00004D91"/>
    <w:rsid w:val="00017139"/>
    <w:rsid w:val="00017E20"/>
    <w:rsid w:val="00020F1E"/>
    <w:rsid w:val="0002332C"/>
    <w:rsid w:val="00031706"/>
    <w:rsid w:val="000362E7"/>
    <w:rsid w:val="00040A0E"/>
    <w:rsid w:val="0005195A"/>
    <w:rsid w:val="00052466"/>
    <w:rsid w:val="0005628B"/>
    <w:rsid w:val="00061330"/>
    <w:rsid w:val="00062C30"/>
    <w:rsid w:val="00070537"/>
    <w:rsid w:val="00071BBA"/>
    <w:rsid w:val="0007435F"/>
    <w:rsid w:val="00077301"/>
    <w:rsid w:val="000774B4"/>
    <w:rsid w:val="00090AC4"/>
    <w:rsid w:val="0009531D"/>
    <w:rsid w:val="00095699"/>
    <w:rsid w:val="000A003E"/>
    <w:rsid w:val="000A05DD"/>
    <w:rsid w:val="000B6613"/>
    <w:rsid w:val="000B6797"/>
    <w:rsid w:val="000C1A58"/>
    <w:rsid w:val="000C1D02"/>
    <w:rsid w:val="000E7541"/>
    <w:rsid w:val="001018AF"/>
    <w:rsid w:val="00107D53"/>
    <w:rsid w:val="00120407"/>
    <w:rsid w:val="00124886"/>
    <w:rsid w:val="00126B0B"/>
    <w:rsid w:val="00131B33"/>
    <w:rsid w:val="0015525B"/>
    <w:rsid w:val="001575B6"/>
    <w:rsid w:val="00161053"/>
    <w:rsid w:val="001637C4"/>
    <w:rsid w:val="0016692C"/>
    <w:rsid w:val="001718B4"/>
    <w:rsid w:val="00177529"/>
    <w:rsid w:val="00183B13"/>
    <w:rsid w:val="001A0041"/>
    <w:rsid w:val="001B3901"/>
    <w:rsid w:val="001D1AAE"/>
    <w:rsid w:val="001D38C0"/>
    <w:rsid w:val="001D68D3"/>
    <w:rsid w:val="001D75DE"/>
    <w:rsid w:val="001E1E7F"/>
    <w:rsid w:val="001E1EED"/>
    <w:rsid w:val="001F0C28"/>
    <w:rsid w:val="001F7F38"/>
    <w:rsid w:val="00202353"/>
    <w:rsid w:val="00205EF8"/>
    <w:rsid w:val="002073E7"/>
    <w:rsid w:val="00211D86"/>
    <w:rsid w:val="00220C2D"/>
    <w:rsid w:val="00221A41"/>
    <w:rsid w:val="00223351"/>
    <w:rsid w:val="00232256"/>
    <w:rsid w:val="00237D5B"/>
    <w:rsid w:val="00246844"/>
    <w:rsid w:val="00261270"/>
    <w:rsid w:val="00262778"/>
    <w:rsid w:val="00287D26"/>
    <w:rsid w:val="00290726"/>
    <w:rsid w:val="002976DA"/>
    <w:rsid w:val="002B7CBB"/>
    <w:rsid w:val="002C737A"/>
    <w:rsid w:val="002D1EFB"/>
    <w:rsid w:val="002E5E15"/>
    <w:rsid w:val="002F2AA5"/>
    <w:rsid w:val="002F7672"/>
    <w:rsid w:val="002F7DB8"/>
    <w:rsid w:val="00303B0E"/>
    <w:rsid w:val="00304621"/>
    <w:rsid w:val="00304F48"/>
    <w:rsid w:val="0031506D"/>
    <w:rsid w:val="00320271"/>
    <w:rsid w:val="003260A6"/>
    <w:rsid w:val="0033027E"/>
    <w:rsid w:val="0034508B"/>
    <w:rsid w:val="00347BFB"/>
    <w:rsid w:val="00350517"/>
    <w:rsid w:val="00353645"/>
    <w:rsid w:val="003663AD"/>
    <w:rsid w:val="00366540"/>
    <w:rsid w:val="00376902"/>
    <w:rsid w:val="00386EE1"/>
    <w:rsid w:val="003907CB"/>
    <w:rsid w:val="003961D3"/>
    <w:rsid w:val="00397A5C"/>
    <w:rsid w:val="003A4337"/>
    <w:rsid w:val="003A58D8"/>
    <w:rsid w:val="003A5E90"/>
    <w:rsid w:val="003A62F2"/>
    <w:rsid w:val="003A7BBD"/>
    <w:rsid w:val="003A7BFA"/>
    <w:rsid w:val="003C442A"/>
    <w:rsid w:val="003C6DE4"/>
    <w:rsid w:val="003E232E"/>
    <w:rsid w:val="003F0EB2"/>
    <w:rsid w:val="0043175C"/>
    <w:rsid w:val="0043348A"/>
    <w:rsid w:val="00441EEF"/>
    <w:rsid w:val="00456E8A"/>
    <w:rsid w:val="00463F0D"/>
    <w:rsid w:val="00464C0A"/>
    <w:rsid w:val="00473BB9"/>
    <w:rsid w:val="00480846"/>
    <w:rsid w:val="0049479E"/>
    <w:rsid w:val="00496622"/>
    <w:rsid w:val="004A11A8"/>
    <w:rsid w:val="004B75CB"/>
    <w:rsid w:val="004C18BE"/>
    <w:rsid w:val="004D1802"/>
    <w:rsid w:val="004E1014"/>
    <w:rsid w:val="004E22C3"/>
    <w:rsid w:val="004E7BAF"/>
    <w:rsid w:val="00502AA0"/>
    <w:rsid w:val="005051EB"/>
    <w:rsid w:val="005159C3"/>
    <w:rsid w:val="00522A74"/>
    <w:rsid w:val="00522DA3"/>
    <w:rsid w:val="00526D68"/>
    <w:rsid w:val="00534F20"/>
    <w:rsid w:val="00540729"/>
    <w:rsid w:val="00545795"/>
    <w:rsid w:val="00557076"/>
    <w:rsid w:val="00576C37"/>
    <w:rsid w:val="00581C4A"/>
    <w:rsid w:val="00582D2B"/>
    <w:rsid w:val="005867DC"/>
    <w:rsid w:val="00586E39"/>
    <w:rsid w:val="005923C4"/>
    <w:rsid w:val="005974D6"/>
    <w:rsid w:val="005A0ED9"/>
    <w:rsid w:val="005B44E3"/>
    <w:rsid w:val="005B5842"/>
    <w:rsid w:val="005B7CE8"/>
    <w:rsid w:val="005E7052"/>
    <w:rsid w:val="005F11E7"/>
    <w:rsid w:val="006071D2"/>
    <w:rsid w:val="00617142"/>
    <w:rsid w:val="00621B61"/>
    <w:rsid w:val="00625DFE"/>
    <w:rsid w:val="00640A9F"/>
    <w:rsid w:val="00644258"/>
    <w:rsid w:val="00644DC6"/>
    <w:rsid w:val="0065215D"/>
    <w:rsid w:val="00653EE4"/>
    <w:rsid w:val="006701D0"/>
    <w:rsid w:val="00673F31"/>
    <w:rsid w:val="00694E1C"/>
    <w:rsid w:val="006A1721"/>
    <w:rsid w:val="006A4C01"/>
    <w:rsid w:val="006A5081"/>
    <w:rsid w:val="006B0AEA"/>
    <w:rsid w:val="006C182C"/>
    <w:rsid w:val="006C2732"/>
    <w:rsid w:val="006C4E0B"/>
    <w:rsid w:val="006D254D"/>
    <w:rsid w:val="006D335E"/>
    <w:rsid w:val="006E6AF2"/>
    <w:rsid w:val="006E7691"/>
    <w:rsid w:val="006F28F2"/>
    <w:rsid w:val="006F68BE"/>
    <w:rsid w:val="006F7349"/>
    <w:rsid w:val="00701EE7"/>
    <w:rsid w:val="00702F50"/>
    <w:rsid w:val="0070427B"/>
    <w:rsid w:val="007100DC"/>
    <w:rsid w:val="00713013"/>
    <w:rsid w:val="007218D4"/>
    <w:rsid w:val="00724B0A"/>
    <w:rsid w:val="0073225E"/>
    <w:rsid w:val="007335B0"/>
    <w:rsid w:val="007415C2"/>
    <w:rsid w:val="0074793D"/>
    <w:rsid w:val="007516EA"/>
    <w:rsid w:val="007538E7"/>
    <w:rsid w:val="00760EA2"/>
    <w:rsid w:val="00771C33"/>
    <w:rsid w:val="0079286C"/>
    <w:rsid w:val="007C0E65"/>
    <w:rsid w:val="007D32E3"/>
    <w:rsid w:val="007D47A3"/>
    <w:rsid w:val="007D5AC6"/>
    <w:rsid w:val="00826654"/>
    <w:rsid w:val="00832E38"/>
    <w:rsid w:val="0085000E"/>
    <w:rsid w:val="00850ADD"/>
    <w:rsid w:val="008608B2"/>
    <w:rsid w:val="008647A4"/>
    <w:rsid w:val="00864D28"/>
    <w:rsid w:val="00865F25"/>
    <w:rsid w:val="0086676D"/>
    <w:rsid w:val="00867712"/>
    <w:rsid w:val="00874196"/>
    <w:rsid w:val="0088120F"/>
    <w:rsid w:val="00890C94"/>
    <w:rsid w:val="00896519"/>
    <w:rsid w:val="008A15DD"/>
    <w:rsid w:val="008A78EB"/>
    <w:rsid w:val="008B1346"/>
    <w:rsid w:val="008C2567"/>
    <w:rsid w:val="008E097C"/>
    <w:rsid w:val="008E6D91"/>
    <w:rsid w:val="008F2C29"/>
    <w:rsid w:val="009033E6"/>
    <w:rsid w:val="0091311C"/>
    <w:rsid w:val="00913B78"/>
    <w:rsid w:val="00917B23"/>
    <w:rsid w:val="00924D53"/>
    <w:rsid w:val="009264E2"/>
    <w:rsid w:val="00927018"/>
    <w:rsid w:val="009306B8"/>
    <w:rsid w:val="00952B53"/>
    <w:rsid w:val="00954A9E"/>
    <w:rsid w:val="00954DF6"/>
    <w:rsid w:val="00965FC0"/>
    <w:rsid w:val="00982FB7"/>
    <w:rsid w:val="009839F1"/>
    <w:rsid w:val="009848F4"/>
    <w:rsid w:val="00985A29"/>
    <w:rsid w:val="0099048D"/>
    <w:rsid w:val="009A5087"/>
    <w:rsid w:val="009A5304"/>
    <w:rsid w:val="009B0E62"/>
    <w:rsid w:val="009B2048"/>
    <w:rsid w:val="009B446E"/>
    <w:rsid w:val="009B7351"/>
    <w:rsid w:val="009C1B73"/>
    <w:rsid w:val="009C79FA"/>
    <w:rsid w:val="009D28B2"/>
    <w:rsid w:val="009E2656"/>
    <w:rsid w:val="009E3EA1"/>
    <w:rsid w:val="009F2C6B"/>
    <w:rsid w:val="009F4DB4"/>
    <w:rsid w:val="00A01521"/>
    <w:rsid w:val="00A13861"/>
    <w:rsid w:val="00A256E9"/>
    <w:rsid w:val="00A26AAB"/>
    <w:rsid w:val="00A312CB"/>
    <w:rsid w:val="00A353DE"/>
    <w:rsid w:val="00A41ABD"/>
    <w:rsid w:val="00A50AEB"/>
    <w:rsid w:val="00A50B49"/>
    <w:rsid w:val="00A52C47"/>
    <w:rsid w:val="00A57BAC"/>
    <w:rsid w:val="00A676CB"/>
    <w:rsid w:val="00A70898"/>
    <w:rsid w:val="00A72E54"/>
    <w:rsid w:val="00AA20F3"/>
    <w:rsid w:val="00AA5C54"/>
    <w:rsid w:val="00AB4BDC"/>
    <w:rsid w:val="00AC60C3"/>
    <w:rsid w:val="00AD1124"/>
    <w:rsid w:val="00AE1CF9"/>
    <w:rsid w:val="00AF24FB"/>
    <w:rsid w:val="00AF4C58"/>
    <w:rsid w:val="00B02431"/>
    <w:rsid w:val="00B1185D"/>
    <w:rsid w:val="00B257E6"/>
    <w:rsid w:val="00B25A8E"/>
    <w:rsid w:val="00B262F3"/>
    <w:rsid w:val="00B3289E"/>
    <w:rsid w:val="00B40665"/>
    <w:rsid w:val="00B541CA"/>
    <w:rsid w:val="00B708CE"/>
    <w:rsid w:val="00B73580"/>
    <w:rsid w:val="00B9061C"/>
    <w:rsid w:val="00BA2688"/>
    <w:rsid w:val="00BA3AD7"/>
    <w:rsid w:val="00BB205D"/>
    <w:rsid w:val="00BC4D58"/>
    <w:rsid w:val="00BD1FC2"/>
    <w:rsid w:val="00BE6127"/>
    <w:rsid w:val="00C0501F"/>
    <w:rsid w:val="00C05E06"/>
    <w:rsid w:val="00C1268D"/>
    <w:rsid w:val="00C26CA9"/>
    <w:rsid w:val="00C30A0C"/>
    <w:rsid w:val="00C40E29"/>
    <w:rsid w:val="00C467E0"/>
    <w:rsid w:val="00C50971"/>
    <w:rsid w:val="00C55B12"/>
    <w:rsid w:val="00C768CF"/>
    <w:rsid w:val="00C8324E"/>
    <w:rsid w:val="00C84E20"/>
    <w:rsid w:val="00CA515C"/>
    <w:rsid w:val="00CA7E21"/>
    <w:rsid w:val="00CB4038"/>
    <w:rsid w:val="00CC2112"/>
    <w:rsid w:val="00CC2D97"/>
    <w:rsid w:val="00CC35D3"/>
    <w:rsid w:val="00CD664C"/>
    <w:rsid w:val="00CE256F"/>
    <w:rsid w:val="00CE7B5B"/>
    <w:rsid w:val="00D113DF"/>
    <w:rsid w:val="00D15706"/>
    <w:rsid w:val="00D36218"/>
    <w:rsid w:val="00D45D2D"/>
    <w:rsid w:val="00D5268E"/>
    <w:rsid w:val="00D600FD"/>
    <w:rsid w:val="00D64C32"/>
    <w:rsid w:val="00D655F7"/>
    <w:rsid w:val="00D800E8"/>
    <w:rsid w:val="00D81DC7"/>
    <w:rsid w:val="00D84818"/>
    <w:rsid w:val="00D9361C"/>
    <w:rsid w:val="00D97166"/>
    <w:rsid w:val="00DA17F8"/>
    <w:rsid w:val="00DA6894"/>
    <w:rsid w:val="00DB51C6"/>
    <w:rsid w:val="00DD4CF6"/>
    <w:rsid w:val="00DD540B"/>
    <w:rsid w:val="00DE0838"/>
    <w:rsid w:val="00DE54BE"/>
    <w:rsid w:val="00DE717E"/>
    <w:rsid w:val="00DE7FFA"/>
    <w:rsid w:val="00DF0C9E"/>
    <w:rsid w:val="00DF1AC6"/>
    <w:rsid w:val="00E01A7C"/>
    <w:rsid w:val="00E04AE4"/>
    <w:rsid w:val="00E267B1"/>
    <w:rsid w:val="00E33EFC"/>
    <w:rsid w:val="00E413EE"/>
    <w:rsid w:val="00E41AFE"/>
    <w:rsid w:val="00E423BD"/>
    <w:rsid w:val="00E428E2"/>
    <w:rsid w:val="00E60270"/>
    <w:rsid w:val="00E61376"/>
    <w:rsid w:val="00E632A7"/>
    <w:rsid w:val="00E64950"/>
    <w:rsid w:val="00E76AE4"/>
    <w:rsid w:val="00E86958"/>
    <w:rsid w:val="00EA5EAD"/>
    <w:rsid w:val="00EC2F4F"/>
    <w:rsid w:val="00EE0AB9"/>
    <w:rsid w:val="00EE3358"/>
    <w:rsid w:val="00EE709B"/>
    <w:rsid w:val="00EF7906"/>
    <w:rsid w:val="00F03EF1"/>
    <w:rsid w:val="00F11599"/>
    <w:rsid w:val="00F24194"/>
    <w:rsid w:val="00F33AA6"/>
    <w:rsid w:val="00F36B36"/>
    <w:rsid w:val="00F40758"/>
    <w:rsid w:val="00F4353A"/>
    <w:rsid w:val="00F5697E"/>
    <w:rsid w:val="00F61475"/>
    <w:rsid w:val="00F74910"/>
    <w:rsid w:val="00F77780"/>
    <w:rsid w:val="00F86070"/>
    <w:rsid w:val="00F92316"/>
    <w:rsid w:val="00FA29B3"/>
    <w:rsid w:val="00FA5D17"/>
    <w:rsid w:val="00FB1F99"/>
    <w:rsid w:val="00FB62E3"/>
    <w:rsid w:val="00FC475F"/>
    <w:rsid w:val="00FD52F7"/>
    <w:rsid w:val="00FD712F"/>
    <w:rsid w:val="00FE292B"/>
    <w:rsid w:val="00FE3924"/>
    <w:rsid w:val="00FE4E56"/>
    <w:rsid w:val="00FF0EFB"/>
    <w:rsid w:val="00FF1ADD"/>
    <w:rsid w:val="00FF6F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1E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4A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4A9E"/>
    <w:rPr>
      <w:rFonts w:ascii="Tahoma" w:hAnsi="Tahoma" w:cs="Tahoma"/>
      <w:sz w:val="16"/>
      <w:szCs w:val="16"/>
    </w:rPr>
  </w:style>
  <w:style w:type="character" w:styleId="Hyperlink">
    <w:name w:val="Hyperlink"/>
    <w:basedOn w:val="DefaultParagraphFont"/>
    <w:uiPriority w:val="99"/>
    <w:unhideWhenUsed/>
    <w:rsid w:val="00617142"/>
    <w:rPr>
      <w:rFonts w:cs="Times New Roman"/>
      <w:noProof/>
      <w:color w:val="0000FF" w:themeColor="hyperlink"/>
      <w:u w:val="single"/>
    </w:rPr>
  </w:style>
  <w:style w:type="paragraph" w:styleId="NormalWeb">
    <w:name w:val="Normal (Web)"/>
    <w:basedOn w:val="Normal"/>
    <w:uiPriority w:val="99"/>
    <w:unhideWhenUsed/>
    <w:rsid w:val="0061714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131B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basedOn w:val="Normal"/>
    <w:link w:val="SubSectionChar"/>
    <w:qFormat/>
    <w:rsid w:val="006E6AF2"/>
    <w:pPr>
      <w:spacing w:line="240" w:lineRule="auto"/>
    </w:pPr>
    <w:rPr>
      <w:rFonts w:ascii="Times New Roman" w:hAnsi="Times New Roman" w:cs="Times New Roman"/>
      <w:i/>
      <w:sz w:val="24"/>
      <w:szCs w:val="24"/>
    </w:rPr>
  </w:style>
  <w:style w:type="character" w:customStyle="1" w:styleId="SubSectionChar">
    <w:name w:val="SubSection Char"/>
    <w:basedOn w:val="DefaultParagraphFont"/>
    <w:link w:val="SubSection"/>
    <w:rsid w:val="006E6AF2"/>
    <w:rPr>
      <w:rFonts w:ascii="Times New Roman" w:hAnsi="Times New Roman" w:cs="Times New Roman"/>
      <w:i/>
      <w:sz w:val="24"/>
      <w:szCs w:val="24"/>
    </w:rPr>
  </w:style>
  <w:style w:type="character" w:styleId="PlaceholderText">
    <w:name w:val="Placeholder Text"/>
    <w:basedOn w:val="DefaultParagraphFont"/>
    <w:uiPriority w:val="99"/>
    <w:semiHidden/>
    <w:rsid w:val="00304621"/>
    <w:rPr>
      <w:color w:val="808080"/>
    </w:rPr>
  </w:style>
  <w:style w:type="character" w:styleId="CommentReference">
    <w:name w:val="annotation reference"/>
    <w:basedOn w:val="DefaultParagraphFont"/>
    <w:uiPriority w:val="99"/>
    <w:semiHidden/>
    <w:unhideWhenUsed/>
    <w:rsid w:val="00E61376"/>
    <w:rPr>
      <w:sz w:val="16"/>
      <w:szCs w:val="16"/>
    </w:rPr>
  </w:style>
  <w:style w:type="paragraph" w:styleId="CommentText">
    <w:name w:val="annotation text"/>
    <w:basedOn w:val="Normal"/>
    <w:link w:val="CommentTextChar"/>
    <w:uiPriority w:val="99"/>
    <w:semiHidden/>
    <w:unhideWhenUsed/>
    <w:rsid w:val="00E61376"/>
    <w:pPr>
      <w:spacing w:line="240" w:lineRule="auto"/>
    </w:pPr>
    <w:rPr>
      <w:sz w:val="20"/>
      <w:szCs w:val="20"/>
    </w:rPr>
  </w:style>
  <w:style w:type="character" w:customStyle="1" w:styleId="CommentTextChar">
    <w:name w:val="Comment Text Char"/>
    <w:basedOn w:val="DefaultParagraphFont"/>
    <w:link w:val="CommentText"/>
    <w:uiPriority w:val="99"/>
    <w:semiHidden/>
    <w:rsid w:val="00E61376"/>
    <w:rPr>
      <w:sz w:val="20"/>
      <w:szCs w:val="20"/>
    </w:rPr>
  </w:style>
  <w:style w:type="paragraph" w:styleId="CommentSubject">
    <w:name w:val="annotation subject"/>
    <w:basedOn w:val="CommentText"/>
    <w:next w:val="CommentText"/>
    <w:link w:val="CommentSubjectChar"/>
    <w:uiPriority w:val="99"/>
    <w:semiHidden/>
    <w:unhideWhenUsed/>
    <w:rsid w:val="00E61376"/>
    <w:rPr>
      <w:b/>
      <w:bCs/>
    </w:rPr>
  </w:style>
  <w:style w:type="character" w:customStyle="1" w:styleId="CommentSubjectChar">
    <w:name w:val="Comment Subject Char"/>
    <w:basedOn w:val="CommentTextChar"/>
    <w:link w:val="CommentSubject"/>
    <w:uiPriority w:val="99"/>
    <w:semiHidden/>
    <w:rsid w:val="00E61376"/>
    <w:rPr>
      <w:b/>
      <w:bCs/>
      <w:sz w:val="20"/>
      <w:szCs w:val="20"/>
    </w:rPr>
  </w:style>
  <w:style w:type="character" w:styleId="FollowedHyperlink">
    <w:name w:val="FollowedHyperlink"/>
    <w:basedOn w:val="DefaultParagraphFont"/>
    <w:uiPriority w:val="99"/>
    <w:semiHidden/>
    <w:unhideWhenUsed/>
    <w:rsid w:val="00913B78"/>
    <w:rPr>
      <w:color w:val="800080" w:themeColor="followedHyperlink"/>
      <w:u w:val="single"/>
    </w:rPr>
  </w:style>
  <w:style w:type="paragraph" w:styleId="ListParagraph">
    <w:name w:val="List Paragraph"/>
    <w:basedOn w:val="Normal"/>
    <w:uiPriority w:val="34"/>
    <w:qFormat/>
    <w:rsid w:val="00AE1CF9"/>
    <w:pPr>
      <w:ind w:left="720"/>
      <w:contextualSpacing/>
    </w:pPr>
  </w:style>
  <w:style w:type="paragraph" w:customStyle="1" w:styleId="EndNoteBibliographyTitle">
    <w:name w:val="EndNote Bibliography Title"/>
    <w:basedOn w:val="Normal"/>
    <w:link w:val="EndNoteBibliographyTitleChar"/>
    <w:rsid w:val="00FC475F"/>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FC475F"/>
    <w:rPr>
      <w:rFonts w:ascii="Calibri" w:hAnsi="Calibri" w:cs="Calibri"/>
      <w:noProof/>
    </w:rPr>
  </w:style>
  <w:style w:type="paragraph" w:customStyle="1" w:styleId="EndNoteBibliography">
    <w:name w:val="EndNote Bibliography"/>
    <w:basedOn w:val="Normal"/>
    <w:link w:val="EndNoteBibliographyChar"/>
    <w:rsid w:val="00FC475F"/>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FC475F"/>
    <w:rPr>
      <w:rFonts w:ascii="Calibri" w:hAnsi="Calibri" w:cs="Calibri"/>
      <w:noProof/>
    </w:rPr>
  </w:style>
  <w:style w:type="paragraph" w:styleId="Revision">
    <w:name w:val="Revision"/>
    <w:hidden/>
    <w:uiPriority w:val="99"/>
    <w:semiHidden/>
    <w:rsid w:val="00E423B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1E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4A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4A9E"/>
    <w:rPr>
      <w:rFonts w:ascii="Tahoma" w:hAnsi="Tahoma" w:cs="Tahoma"/>
      <w:sz w:val="16"/>
      <w:szCs w:val="16"/>
    </w:rPr>
  </w:style>
  <w:style w:type="character" w:styleId="Hyperlink">
    <w:name w:val="Hyperlink"/>
    <w:basedOn w:val="DefaultParagraphFont"/>
    <w:uiPriority w:val="99"/>
    <w:unhideWhenUsed/>
    <w:rsid w:val="00617142"/>
    <w:rPr>
      <w:rFonts w:cs="Times New Roman"/>
      <w:noProof/>
      <w:color w:val="0000FF" w:themeColor="hyperlink"/>
      <w:u w:val="single"/>
    </w:rPr>
  </w:style>
  <w:style w:type="paragraph" w:styleId="NormalWeb">
    <w:name w:val="Normal (Web)"/>
    <w:basedOn w:val="Normal"/>
    <w:uiPriority w:val="99"/>
    <w:unhideWhenUsed/>
    <w:rsid w:val="0061714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131B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basedOn w:val="Normal"/>
    <w:link w:val="SubSectionChar"/>
    <w:qFormat/>
    <w:rsid w:val="006E6AF2"/>
    <w:pPr>
      <w:spacing w:line="240" w:lineRule="auto"/>
    </w:pPr>
    <w:rPr>
      <w:rFonts w:ascii="Times New Roman" w:hAnsi="Times New Roman" w:cs="Times New Roman"/>
      <w:i/>
      <w:sz w:val="24"/>
      <w:szCs w:val="24"/>
    </w:rPr>
  </w:style>
  <w:style w:type="character" w:customStyle="1" w:styleId="SubSectionChar">
    <w:name w:val="SubSection Char"/>
    <w:basedOn w:val="DefaultParagraphFont"/>
    <w:link w:val="SubSection"/>
    <w:rsid w:val="006E6AF2"/>
    <w:rPr>
      <w:rFonts w:ascii="Times New Roman" w:hAnsi="Times New Roman" w:cs="Times New Roman"/>
      <w:i/>
      <w:sz w:val="24"/>
      <w:szCs w:val="24"/>
    </w:rPr>
  </w:style>
  <w:style w:type="character" w:styleId="PlaceholderText">
    <w:name w:val="Placeholder Text"/>
    <w:basedOn w:val="DefaultParagraphFont"/>
    <w:uiPriority w:val="99"/>
    <w:semiHidden/>
    <w:rsid w:val="00304621"/>
    <w:rPr>
      <w:color w:val="808080"/>
    </w:rPr>
  </w:style>
  <w:style w:type="character" w:styleId="CommentReference">
    <w:name w:val="annotation reference"/>
    <w:basedOn w:val="DefaultParagraphFont"/>
    <w:uiPriority w:val="99"/>
    <w:semiHidden/>
    <w:unhideWhenUsed/>
    <w:rsid w:val="00E61376"/>
    <w:rPr>
      <w:sz w:val="16"/>
      <w:szCs w:val="16"/>
    </w:rPr>
  </w:style>
  <w:style w:type="paragraph" w:styleId="CommentText">
    <w:name w:val="annotation text"/>
    <w:basedOn w:val="Normal"/>
    <w:link w:val="CommentTextChar"/>
    <w:uiPriority w:val="99"/>
    <w:semiHidden/>
    <w:unhideWhenUsed/>
    <w:rsid w:val="00E61376"/>
    <w:pPr>
      <w:spacing w:line="240" w:lineRule="auto"/>
    </w:pPr>
    <w:rPr>
      <w:sz w:val="20"/>
      <w:szCs w:val="20"/>
    </w:rPr>
  </w:style>
  <w:style w:type="character" w:customStyle="1" w:styleId="CommentTextChar">
    <w:name w:val="Comment Text Char"/>
    <w:basedOn w:val="DefaultParagraphFont"/>
    <w:link w:val="CommentText"/>
    <w:uiPriority w:val="99"/>
    <w:semiHidden/>
    <w:rsid w:val="00E61376"/>
    <w:rPr>
      <w:sz w:val="20"/>
      <w:szCs w:val="20"/>
    </w:rPr>
  </w:style>
  <w:style w:type="paragraph" w:styleId="CommentSubject">
    <w:name w:val="annotation subject"/>
    <w:basedOn w:val="CommentText"/>
    <w:next w:val="CommentText"/>
    <w:link w:val="CommentSubjectChar"/>
    <w:uiPriority w:val="99"/>
    <w:semiHidden/>
    <w:unhideWhenUsed/>
    <w:rsid w:val="00E61376"/>
    <w:rPr>
      <w:b/>
      <w:bCs/>
    </w:rPr>
  </w:style>
  <w:style w:type="character" w:customStyle="1" w:styleId="CommentSubjectChar">
    <w:name w:val="Comment Subject Char"/>
    <w:basedOn w:val="CommentTextChar"/>
    <w:link w:val="CommentSubject"/>
    <w:uiPriority w:val="99"/>
    <w:semiHidden/>
    <w:rsid w:val="00E61376"/>
    <w:rPr>
      <w:b/>
      <w:bCs/>
      <w:sz w:val="20"/>
      <w:szCs w:val="20"/>
    </w:rPr>
  </w:style>
  <w:style w:type="character" w:styleId="FollowedHyperlink">
    <w:name w:val="FollowedHyperlink"/>
    <w:basedOn w:val="DefaultParagraphFont"/>
    <w:uiPriority w:val="99"/>
    <w:semiHidden/>
    <w:unhideWhenUsed/>
    <w:rsid w:val="00913B78"/>
    <w:rPr>
      <w:color w:val="800080" w:themeColor="followedHyperlink"/>
      <w:u w:val="single"/>
    </w:rPr>
  </w:style>
  <w:style w:type="paragraph" w:styleId="ListParagraph">
    <w:name w:val="List Paragraph"/>
    <w:basedOn w:val="Normal"/>
    <w:uiPriority w:val="34"/>
    <w:qFormat/>
    <w:rsid w:val="00AE1CF9"/>
    <w:pPr>
      <w:ind w:left="720"/>
      <w:contextualSpacing/>
    </w:pPr>
  </w:style>
  <w:style w:type="paragraph" w:customStyle="1" w:styleId="EndNoteBibliographyTitle">
    <w:name w:val="EndNote Bibliography Title"/>
    <w:basedOn w:val="Normal"/>
    <w:link w:val="EndNoteBibliographyTitleChar"/>
    <w:rsid w:val="00FC475F"/>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FC475F"/>
    <w:rPr>
      <w:rFonts w:ascii="Calibri" w:hAnsi="Calibri" w:cs="Calibri"/>
      <w:noProof/>
    </w:rPr>
  </w:style>
  <w:style w:type="paragraph" w:customStyle="1" w:styleId="EndNoteBibliography">
    <w:name w:val="EndNote Bibliography"/>
    <w:basedOn w:val="Normal"/>
    <w:link w:val="EndNoteBibliographyChar"/>
    <w:rsid w:val="00FC475F"/>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FC475F"/>
    <w:rPr>
      <w:rFonts w:ascii="Calibri" w:hAnsi="Calibri" w:cs="Calibri"/>
      <w:noProof/>
    </w:rPr>
  </w:style>
  <w:style w:type="paragraph" w:styleId="Revision">
    <w:name w:val="Revision"/>
    <w:hidden/>
    <w:uiPriority w:val="99"/>
    <w:semiHidden/>
    <w:rsid w:val="00E423B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59964">
      <w:bodyDiv w:val="1"/>
      <w:marLeft w:val="0"/>
      <w:marRight w:val="0"/>
      <w:marTop w:val="0"/>
      <w:marBottom w:val="0"/>
      <w:divBdr>
        <w:top w:val="none" w:sz="0" w:space="0" w:color="auto"/>
        <w:left w:val="none" w:sz="0" w:space="0" w:color="auto"/>
        <w:bottom w:val="none" w:sz="0" w:space="0" w:color="auto"/>
        <w:right w:val="none" w:sz="0" w:space="0" w:color="auto"/>
      </w:divBdr>
    </w:div>
    <w:div w:id="383600266">
      <w:bodyDiv w:val="1"/>
      <w:marLeft w:val="0"/>
      <w:marRight w:val="0"/>
      <w:marTop w:val="0"/>
      <w:marBottom w:val="0"/>
      <w:divBdr>
        <w:top w:val="none" w:sz="0" w:space="0" w:color="auto"/>
        <w:left w:val="none" w:sz="0" w:space="0" w:color="auto"/>
        <w:bottom w:val="none" w:sz="0" w:space="0" w:color="auto"/>
        <w:right w:val="none" w:sz="0" w:space="0" w:color="auto"/>
      </w:divBdr>
    </w:div>
    <w:div w:id="461849922">
      <w:bodyDiv w:val="1"/>
      <w:marLeft w:val="0"/>
      <w:marRight w:val="0"/>
      <w:marTop w:val="0"/>
      <w:marBottom w:val="0"/>
      <w:divBdr>
        <w:top w:val="none" w:sz="0" w:space="0" w:color="auto"/>
        <w:left w:val="none" w:sz="0" w:space="0" w:color="auto"/>
        <w:bottom w:val="none" w:sz="0" w:space="0" w:color="auto"/>
        <w:right w:val="none" w:sz="0" w:space="0" w:color="auto"/>
      </w:divBdr>
    </w:div>
    <w:div w:id="496001501">
      <w:bodyDiv w:val="1"/>
      <w:marLeft w:val="0"/>
      <w:marRight w:val="0"/>
      <w:marTop w:val="0"/>
      <w:marBottom w:val="0"/>
      <w:divBdr>
        <w:top w:val="none" w:sz="0" w:space="0" w:color="auto"/>
        <w:left w:val="none" w:sz="0" w:space="0" w:color="auto"/>
        <w:bottom w:val="none" w:sz="0" w:space="0" w:color="auto"/>
        <w:right w:val="none" w:sz="0" w:space="0" w:color="auto"/>
      </w:divBdr>
    </w:div>
    <w:div w:id="526261624">
      <w:bodyDiv w:val="1"/>
      <w:marLeft w:val="0"/>
      <w:marRight w:val="0"/>
      <w:marTop w:val="0"/>
      <w:marBottom w:val="0"/>
      <w:divBdr>
        <w:top w:val="none" w:sz="0" w:space="0" w:color="auto"/>
        <w:left w:val="none" w:sz="0" w:space="0" w:color="auto"/>
        <w:bottom w:val="none" w:sz="0" w:space="0" w:color="auto"/>
        <w:right w:val="none" w:sz="0" w:space="0" w:color="auto"/>
      </w:divBdr>
    </w:div>
    <w:div w:id="657458734">
      <w:bodyDiv w:val="1"/>
      <w:marLeft w:val="0"/>
      <w:marRight w:val="0"/>
      <w:marTop w:val="0"/>
      <w:marBottom w:val="0"/>
      <w:divBdr>
        <w:top w:val="none" w:sz="0" w:space="0" w:color="auto"/>
        <w:left w:val="none" w:sz="0" w:space="0" w:color="auto"/>
        <w:bottom w:val="none" w:sz="0" w:space="0" w:color="auto"/>
        <w:right w:val="none" w:sz="0" w:space="0" w:color="auto"/>
      </w:divBdr>
    </w:div>
    <w:div w:id="808549502">
      <w:bodyDiv w:val="1"/>
      <w:marLeft w:val="0"/>
      <w:marRight w:val="0"/>
      <w:marTop w:val="0"/>
      <w:marBottom w:val="0"/>
      <w:divBdr>
        <w:top w:val="none" w:sz="0" w:space="0" w:color="auto"/>
        <w:left w:val="none" w:sz="0" w:space="0" w:color="auto"/>
        <w:bottom w:val="none" w:sz="0" w:space="0" w:color="auto"/>
        <w:right w:val="none" w:sz="0" w:space="0" w:color="auto"/>
      </w:divBdr>
    </w:div>
    <w:div w:id="1061247941">
      <w:bodyDiv w:val="1"/>
      <w:marLeft w:val="0"/>
      <w:marRight w:val="0"/>
      <w:marTop w:val="0"/>
      <w:marBottom w:val="0"/>
      <w:divBdr>
        <w:top w:val="none" w:sz="0" w:space="0" w:color="auto"/>
        <w:left w:val="none" w:sz="0" w:space="0" w:color="auto"/>
        <w:bottom w:val="none" w:sz="0" w:space="0" w:color="auto"/>
        <w:right w:val="none" w:sz="0" w:space="0" w:color="auto"/>
      </w:divBdr>
    </w:div>
    <w:div w:id="1314062610">
      <w:bodyDiv w:val="1"/>
      <w:marLeft w:val="0"/>
      <w:marRight w:val="0"/>
      <w:marTop w:val="0"/>
      <w:marBottom w:val="0"/>
      <w:divBdr>
        <w:top w:val="none" w:sz="0" w:space="0" w:color="auto"/>
        <w:left w:val="none" w:sz="0" w:space="0" w:color="auto"/>
        <w:bottom w:val="none" w:sz="0" w:space="0" w:color="auto"/>
        <w:right w:val="none" w:sz="0" w:space="0" w:color="auto"/>
      </w:divBdr>
    </w:div>
    <w:div w:id="1350715258">
      <w:bodyDiv w:val="1"/>
      <w:marLeft w:val="0"/>
      <w:marRight w:val="0"/>
      <w:marTop w:val="0"/>
      <w:marBottom w:val="0"/>
      <w:divBdr>
        <w:top w:val="none" w:sz="0" w:space="0" w:color="auto"/>
        <w:left w:val="none" w:sz="0" w:space="0" w:color="auto"/>
        <w:bottom w:val="none" w:sz="0" w:space="0" w:color="auto"/>
        <w:right w:val="none" w:sz="0" w:space="0" w:color="auto"/>
      </w:divBdr>
    </w:div>
    <w:div w:id="1361008447">
      <w:bodyDiv w:val="1"/>
      <w:marLeft w:val="0"/>
      <w:marRight w:val="0"/>
      <w:marTop w:val="0"/>
      <w:marBottom w:val="0"/>
      <w:divBdr>
        <w:top w:val="none" w:sz="0" w:space="0" w:color="auto"/>
        <w:left w:val="none" w:sz="0" w:space="0" w:color="auto"/>
        <w:bottom w:val="none" w:sz="0" w:space="0" w:color="auto"/>
        <w:right w:val="none" w:sz="0" w:space="0" w:color="auto"/>
      </w:divBdr>
    </w:div>
    <w:div w:id="1579905843">
      <w:bodyDiv w:val="1"/>
      <w:marLeft w:val="0"/>
      <w:marRight w:val="0"/>
      <w:marTop w:val="0"/>
      <w:marBottom w:val="0"/>
      <w:divBdr>
        <w:top w:val="none" w:sz="0" w:space="0" w:color="auto"/>
        <w:left w:val="none" w:sz="0" w:space="0" w:color="auto"/>
        <w:bottom w:val="none" w:sz="0" w:space="0" w:color="auto"/>
        <w:right w:val="none" w:sz="0" w:space="0" w:color="auto"/>
      </w:divBdr>
    </w:div>
    <w:div w:id="1857302344">
      <w:bodyDiv w:val="1"/>
      <w:marLeft w:val="0"/>
      <w:marRight w:val="0"/>
      <w:marTop w:val="0"/>
      <w:marBottom w:val="0"/>
      <w:divBdr>
        <w:top w:val="none" w:sz="0" w:space="0" w:color="auto"/>
        <w:left w:val="none" w:sz="0" w:space="0" w:color="auto"/>
        <w:bottom w:val="none" w:sz="0" w:space="0" w:color="auto"/>
        <w:right w:val="none" w:sz="0" w:space="0" w:color="auto"/>
      </w:divBdr>
    </w:div>
    <w:div w:id="2005085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tress.wa.gov/ecy/wrx/wrx/flows/station.asp?wria=35" TargetMode="External"/><Relationship Id="rId13" Type="http://schemas.openxmlformats.org/officeDocument/2006/relationships/chart" Target="charts/chart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tiff"/><Relationship Id="rId12" Type="http://schemas.openxmlformats.org/officeDocument/2006/relationships/chart" Target="charts/chart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hidot.org/software/mark/docs/boo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chart" Target="charts/chart6.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hyperlink" Target="http://nwis.waterdata.usgs.gov/wa/nwis/uv/?site_no=13344500&amp;agency_cd=USGS" TargetMode="External"/><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tockChart>
        <c:ser>
          <c:idx val="0"/>
          <c:order val="0"/>
          <c:spPr>
            <a:ln w="28575">
              <a:noFill/>
            </a:ln>
          </c:spPr>
          <c:marker>
            <c:symbol val="none"/>
          </c:marker>
          <c:cat>
            <c:strRef>
              <c:f>table_graph!$M$5:$M$22</c:f>
              <c:strCache>
                <c:ptCount val="18"/>
                <c:pt idx="0">
                  <c:v>All</c:v>
                </c:pt>
                <c:pt idx="1">
                  <c:v>9/10</c:v>
                </c:pt>
                <c:pt idx="3">
                  <c:v>All</c:v>
                </c:pt>
                <c:pt idx="4">
                  <c:v>9/10</c:v>
                </c:pt>
                <c:pt idx="5">
                  <c:v>7/8</c:v>
                </c:pt>
                <c:pt idx="7">
                  <c:v>All</c:v>
                </c:pt>
                <c:pt idx="8">
                  <c:v>9/10</c:v>
                </c:pt>
                <c:pt idx="9">
                  <c:v>7/8</c:v>
                </c:pt>
                <c:pt idx="11">
                  <c:v>All</c:v>
                </c:pt>
                <c:pt idx="12">
                  <c:v>9/10</c:v>
                </c:pt>
                <c:pt idx="13">
                  <c:v>7/8</c:v>
                </c:pt>
                <c:pt idx="15">
                  <c:v>All</c:v>
                </c:pt>
                <c:pt idx="16">
                  <c:v>9/10</c:v>
                </c:pt>
                <c:pt idx="17">
                  <c:v>7/8</c:v>
                </c:pt>
              </c:strCache>
            </c:strRef>
          </c:cat>
          <c:val>
            <c:numRef>
              <c:f>table_graph!$J$24:$J$41</c:f>
              <c:numCache>
                <c:formatCode>General</c:formatCode>
                <c:ptCount val="18"/>
                <c:pt idx="0">
                  <c:v>0.315</c:v>
                </c:pt>
                <c:pt idx="1">
                  <c:v>0.32900000000000001</c:v>
                </c:pt>
                <c:pt idx="3">
                  <c:v>0.48899999999999999</c:v>
                </c:pt>
                <c:pt idx="4">
                  <c:v>0.49099999999999999</c:v>
                </c:pt>
                <c:pt idx="5">
                  <c:v>0.54100000000000004</c:v>
                </c:pt>
                <c:pt idx="7">
                  <c:v>0.14099999999999999</c:v>
                </c:pt>
                <c:pt idx="8">
                  <c:v>0.16500000000000001</c:v>
                </c:pt>
                <c:pt idx="9">
                  <c:v>0.153</c:v>
                </c:pt>
                <c:pt idx="11">
                  <c:v>5.8999999999999997E-2</c:v>
                </c:pt>
                <c:pt idx="12">
                  <c:v>7.1999999999999995E-2</c:v>
                </c:pt>
                <c:pt idx="13">
                  <c:v>8.1000000000000003E-2</c:v>
                </c:pt>
                <c:pt idx="15">
                  <c:v>0.21</c:v>
                </c:pt>
                <c:pt idx="16">
                  <c:v>0.26700000000000002</c:v>
                </c:pt>
                <c:pt idx="17">
                  <c:v>0.218</c:v>
                </c:pt>
              </c:numCache>
            </c:numRef>
          </c:val>
          <c:smooth val="0"/>
        </c:ser>
        <c:ser>
          <c:idx val="1"/>
          <c:order val="1"/>
          <c:spPr>
            <a:ln w="28575">
              <a:noFill/>
            </a:ln>
          </c:spPr>
          <c:marker>
            <c:symbol val="none"/>
          </c:marker>
          <c:cat>
            <c:strRef>
              <c:f>table_graph!$M$5:$M$22</c:f>
              <c:strCache>
                <c:ptCount val="18"/>
                <c:pt idx="0">
                  <c:v>All</c:v>
                </c:pt>
                <c:pt idx="1">
                  <c:v>9/10</c:v>
                </c:pt>
                <c:pt idx="3">
                  <c:v>All</c:v>
                </c:pt>
                <c:pt idx="4">
                  <c:v>9/10</c:v>
                </c:pt>
                <c:pt idx="5">
                  <c:v>7/8</c:v>
                </c:pt>
                <c:pt idx="7">
                  <c:v>All</c:v>
                </c:pt>
                <c:pt idx="8">
                  <c:v>9/10</c:v>
                </c:pt>
                <c:pt idx="9">
                  <c:v>7/8</c:v>
                </c:pt>
                <c:pt idx="11">
                  <c:v>All</c:v>
                </c:pt>
                <c:pt idx="12">
                  <c:v>9/10</c:v>
                </c:pt>
                <c:pt idx="13">
                  <c:v>7/8</c:v>
                </c:pt>
                <c:pt idx="15">
                  <c:v>All</c:v>
                </c:pt>
                <c:pt idx="16">
                  <c:v>9/10</c:v>
                </c:pt>
                <c:pt idx="17">
                  <c:v>7/8</c:v>
                </c:pt>
              </c:strCache>
            </c:strRef>
          </c:cat>
          <c:val>
            <c:numRef>
              <c:f>table_graph!$K$24:$K$41</c:f>
              <c:numCache>
                <c:formatCode>General</c:formatCode>
                <c:ptCount val="18"/>
                <c:pt idx="0">
                  <c:v>0.20100000000000001</c:v>
                </c:pt>
                <c:pt idx="1">
                  <c:v>0.17499999999999999</c:v>
                </c:pt>
                <c:pt idx="3">
                  <c:v>0.33500000000000002</c:v>
                </c:pt>
                <c:pt idx="4">
                  <c:v>0.27600000000000002</c:v>
                </c:pt>
                <c:pt idx="5">
                  <c:v>0.32600000000000001</c:v>
                </c:pt>
                <c:pt idx="7">
                  <c:v>5.6000000000000001E-2</c:v>
                </c:pt>
                <c:pt idx="8">
                  <c:v>5.0999999999999997E-2</c:v>
                </c:pt>
                <c:pt idx="9">
                  <c:v>4.5999999999999999E-2</c:v>
                </c:pt>
                <c:pt idx="11">
                  <c:v>1.4E-2</c:v>
                </c:pt>
                <c:pt idx="12">
                  <c:v>8.0000000000000002E-3</c:v>
                </c:pt>
                <c:pt idx="13">
                  <c:v>1.2999999999999999E-2</c:v>
                </c:pt>
                <c:pt idx="15">
                  <c:v>9.4E-2</c:v>
                </c:pt>
                <c:pt idx="16">
                  <c:v>9.6000000000000002E-2</c:v>
                </c:pt>
                <c:pt idx="17">
                  <c:v>7.1999999999999995E-2</c:v>
                </c:pt>
              </c:numCache>
            </c:numRef>
          </c:val>
          <c:smooth val="0"/>
        </c:ser>
        <c:ser>
          <c:idx val="2"/>
          <c:order val="2"/>
          <c:spPr>
            <a:ln w="28575">
              <a:noFill/>
            </a:ln>
          </c:spPr>
          <c:marker>
            <c:symbol val="diamond"/>
            <c:size val="8"/>
            <c:spPr>
              <a:solidFill>
                <a:srgbClr val="FF0000"/>
              </a:solidFill>
            </c:spPr>
          </c:marker>
          <c:cat>
            <c:strRef>
              <c:f>table_graph!$M$5:$M$22</c:f>
              <c:strCache>
                <c:ptCount val="18"/>
                <c:pt idx="0">
                  <c:v>All</c:v>
                </c:pt>
                <c:pt idx="1">
                  <c:v>9/10</c:v>
                </c:pt>
                <c:pt idx="3">
                  <c:v>All</c:v>
                </c:pt>
                <c:pt idx="4">
                  <c:v>9/10</c:v>
                </c:pt>
                <c:pt idx="5">
                  <c:v>7/8</c:v>
                </c:pt>
                <c:pt idx="7">
                  <c:v>All</c:v>
                </c:pt>
                <c:pt idx="8">
                  <c:v>9/10</c:v>
                </c:pt>
                <c:pt idx="9">
                  <c:v>7/8</c:v>
                </c:pt>
                <c:pt idx="11">
                  <c:v>All</c:v>
                </c:pt>
                <c:pt idx="12">
                  <c:v>9/10</c:v>
                </c:pt>
                <c:pt idx="13">
                  <c:v>7/8</c:v>
                </c:pt>
                <c:pt idx="15">
                  <c:v>All</c:v>
                </c:pt>
                <c:pt idx="16">
                  <c:v>9/10</c:v>
                </c:pt>
                <c:pt idx="17">
                  <c:v>7/8</c:v>
                </c:pt>
              </c:strCache>
            </c:strRef>
          </c:cat>
          <c:val>
            <c:numRef>
              <c:f>table_graph!$L$24:$L$41</c:f>
              <c:numCache>
                <c:formatCode>General</c:formatCode>
                <c:ptCount val="18"/>
                <c:pt idx="0">
                  <c:v>0.252</c:v>
                </c:pt>
                <c:pt idx="1">
                  <c:v>0.245</c:v>
                </c:pt>
                <c:pt idx="3">
                  <c:v>0.41199999999999998</c:v>
                </c:pt>
                <c:pt idx="4">
                  <c:v>0.379</c:v>
                </c:pt>
                <c:pt idx="5">
                  <c:v>0.433</c:v>
                </c:pt>
                <c:pt idx="7">
                  <c:v>9.0999999999999998E-2</c:v>
                </c:pt>
                <c:pt idx="8">
                  <c:v>9.6000000000000002E-2</c:v>
                </c:pt>
                <c:pt idx="9">
                  <c:v>8.6999999999999994E-2</c:v>
                </c:pt>
                <c:pt idx="11">
                  <c:v>0.03</c:v>
                </c:pt>
                <c:pt idx="12">
                  <c:v>2.8000000000000001E-2</c:v>
                </c:pt>
                <c:pt idx="13">
                  <c:v>3.6999999999999998E-2</c:v>
                </c:pt>
                <c:pt idx="15">
                  <c:v>0.14499999999999999</c:v>
                </c:pt>
                <c:pt idx="16">
                  <c:v>0.16800000000000001</c:v>
                </c:pt>
                <c:pt idx="17">
                  <c:v>0.13200000000000001</c:v>
                </c:pt>
              </c:numCache>
            </c:numRef>
          </c:val>
          <c:smooth val="0"/>
        </c:ser>
        <c:dLbls>
          <c:showLegendKey val="0"/>
          <c:showVal val="0"/>
          <c:showCatName val="0"/>
          <c:showSerName val="0"/>
          <c:showPercent val="0"/>
          <c:showBubbleSize val="0"/>
        </c:dLbls>
        <c:hiLowLines>
          <c:spPr>
            <a:ln w="25400"/>
          </c:spPr>
        </c:hiLowLines>
        <c:axId val="91277952"/>
        <c:axId val="94663424"/>
      </c:stockChart>
      <c:catAx>
        <c:axId val="91277952"/>
        <c:scaling>
          <c:orientation val="minMax"/>
        </c:scaling>
        <c:delete val="0"/>
        <c:axPos val="b"/>
        <c:title>
          <c:tx>
            <c:rich>
              <a:bodyPr/>
              <a:lstStyle/>
              <a:p>
                <a:pPr>
                  <a:defRPr sz="1200"/>
                </a:pPr>
                <a:r>
                  <a:rPr lang="en-US" sz="1200"/>
                  <a:t>TFH</a:t>
                </a:r>
                <a:r>
                  <a:rPr lang="en-US" sz="1200" baseline="0"/>
                  <a:t>                      UTR                      MTR                SMLT                  LTR</a:t>
                </a:r>
                <a:endParaRPr lang="en-US" sz="1200"/>
              </a:p>
            </c:rich>
          </c:tx>
          <c:layout>
            <c:manualLayout>
              <c:xMode val="edge"/>
              <c:yMode val="edge"/>
              <c:x val="0.1630704634724007"/>
              <c:y val="0.87199074074074079"/>
            </c:manualLayout>
          </c:layout>
          <c:overlay val="0"/>
        </c:title>
        <c:majorTickMark val="out"/>
        <c:minorTickMark val="none"/>
        <c:tickLblPos val="nextTo"/>
        <c:txPr>
          <a:bodyPr rot="-2700000"/>
          <a:lstStyle/>
          <a:p>
            <a:pPr>
              <a:defRPr sz="1000"/>
            </a:pPr>
            <a:endParaRPr lang="en-US"/>
          </a:p>
        </c:txPr>
        <c:crossAx val="94663424"/>
        <c:crosses val="autoZero"/>
        <c:auto val="1"/>
        <c:lblAlgn val="ctr"/>
        <c:lblOffset val="100"/>
        <c:noMultiLvlLbl val="0"/>
      </c:catAx>
      <c:valAx>
        <c:axId val="94663424"/>
        <c:scaling>
          <c:orientation val="minMax"/>
          <c:max val="0.60000000000000009"/>
          <c:min val="0"/>
        </c:scaling>
        <c:delete val="0"/>
        <c:axPos val="l"/>
        <c:majorGridlines/>
        <c:title>
          <c:tx>
            <c:rich>
              <a:bodyPr rot="-5400000" vert="horz"/>
              <a:lstStyle/>
              <a:p>
                <a:pPr>
                  <a:defRPr sz="1400"/>
                </a:pPr>
                <a:r>
                  <a:rPr lang="en-US" sz="1400"/>
                  <a:t>Capture Probability</a:t>
                </a:r>
              </a:p>
            </c:rich>
          </c:tx>
          <c:overlay val="0"/>
        </c:title>
        <c:numFmt formatCode="0%" sourceLinked="0"/>
        <c:majorTickMark val="out"/>
        <c:minorTickMark val="none"/>
        <c:tickLblPos val="nextTo"/>
        <c:crossAx val="91277952"/>
        <c:crosses val="autoZero"/>
        <c:crossBetween val="between"/>
        <c:majorUnit val="0.30000000000000004"/>
      </c:valAx>
      <c:spPr>
        <a:noFill/>
        <a:ln>
          <a:solidFill>
            <a:schemeClr val="accent1"/>
          </a:solidFill>
        </a:ln>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915966632304663E-2"/>
          <c:y val="7.9877307498082945E-2"/>
          <c:w val="0.83542192149379657"/>
          <c:h val="0.674266369910412"/>
        </c:manualLayout>
      </c:layout>
      <c:barChart>
        <c:barDir val="col"/>
        <c:grouping val="stacked"/>
        <c:varyColors val="0"/>
        <c:ser>
          <c:idx val="0"/>
          <c:order val="0"/>
          <c:tx>
            <c:v>Detections</c:v>
          </c:tx>
          <c:spPr>
            <a:solidFill>
              <a:schemeClr val="tx1"/>
            </a:solidFill>
          </c:spPr>
          <c:invertIfNegative val="0"/>
          <c:cat>
            <c:numRef>
              <c:f>graphs!$L$7:$L$249</c:f>
              <c:numCache>
                <c:formatCode>m/d;@</c:formatCode>
                <c:ptCount val="243"/>
                <c:pt idx="0">
                  <c:v>41548</c:v>
                </c:pt>
                <c:pt idx="1">
                  <c:v>41549</c:v>
                </c:pt>
                <c:pt idx="2">
                  <c:v>41550</c:v>
                </c:pt>
                <c:pt idx="3">
                  <c:v>41551</c:v>
                </c:pt>
                <c:pt idx="4">
                  <c:v>41552</c:v>
                </c:pt>
                <c:pt idx="5">
                  <c:v>41553</c:v>
                </c:pt>
                <c:pt idx="6">
                  <c:v>41554</c:v>
                </c:pt>
                <c:pt idx="7">
                  <c:v>41555</c:v>
                </c:pt>
                <c:pt idx="8">
                  <c:v>41556</c:v>
                </c:pt>
                <c:pt idx="9">
                  <c:v>41557</c:v>
                </c:pt>
                <c:pt idx="10">
                  <c:v>41558</c:v>
                </c:pt>
                <c:pt idx="11">
                  <c:v>41559</c:v>
                </c:pt>
                <c:pt idx="12">
                  <c:v>41560</c:v>
                </c:pt>
                <c:pt idx="13">
                  <c:v>41561</c:v>
                </c:pt>
                <c:pt idx="14">
                  <c:v>41562</c:v>
                </c:pt>
                <c:pt idx="15">
                  <c:v>41563</c:v>
                </c:pt>
                <c:pt idx="16">
                  <c:v>41564</c:v>
                </c:pt>
                <c:pt idx="17">
                  <c:v>41565</c:v>
                </c:pt>
                <c:pt idx="18">
                  <c:v>41566</c:v>
                </c:pt>
                <c:pt idx="19">
                  <c:v>41567</c:v>
                </c:pt>
                <c:pt idx="20">
                  <c:v>41568</c:v>
                </c:pt>
                <c:pt idx="21">
                  <c:v>41569</c:v>
                </c:pt>
                <c:pt idx="22">
                  <c:v>41570</c:v>
                </c:pt>
                <c:pt idx="23">
                  <c:v>41571</c:v>
                </c:pt>
                <c:pt idx="24">
                  <c:v>41572</c:v>
                </c:pt>
                <c:pt idx="25">
                  <c:v>41573</c:v>
                </c:pt>
                <c:pt idx="26">
                  <c:v>41574</c:v>
                </c:pt>
                <c:pt idx="27">
                  <c:v>41575</c:v>
                </c:pt>
                <c:pt idx="28">
                  <c:v>41576</c:v>
                </c:pt>
                <c:pt idx="29">
                  <c:v>41577</c:v>
                </c:pt>
                <c:pt idx="30">
                  <c:v>41578</c:v>
                </c:pt>
                <c:pt idx="31">
                  <c:v>41579</c:v>
                </c:pt>
                <c:pt idx="32">
                  <c:v>41580</c:v>
                </c:pt>
                <c:pt idx="33">
                  <c:v>41581</c:v>
                </c:pt>
                <c:pt idx="34">
                  <c:v>41582</c:v>
                </c:pt>
                <c:pt idx="35">
                  <c:v>41583</c:v>
                </c:pt>
                <c:pt idx="36">
                  <c:v>41584</c:v>
                </c:pt>
                <c:pt idx="37">
                  <c:v>41585</c:v>
                </c:pt>
                <c:pt idx="38">
                  <c:v>41586</c:v>
                </c:pt>
                <c:pt idx="39">
                  <c:v>41587</c:v>
                </c:pt>
                <c:pt idx="40">
                  <c:v>41588</c:v>
                </c:pt>
                <c:pt idx="41">
                  <c:v>41589</c:v>
                </c:pt>
                <c:pt idx="42">
                  <c:v>41590</c:v>
                </c:pt>
                <c:pt idx="43">
                  <c:v>41591</c:v>
                </c:pt>
                <c:pt idx="44">
                  <c:v>41592</c:v>
                </c:pt>
                <c:pt idx="45">
                  <c:v>41593</c:v>
                </c:pt>
                <c:pt idx="46">
                  <c:v>41594</c:v>
                </c:pt>
                <c:pt idx="47">
                  <c:v>41595</c:v>
                </c:pt>
                <c:pt idx="48">
                  <c:v>41596</c:v>
                </c:pt>
                <c:pt idx="49">
                  <c:v>41597</c:v>
                </c:pt>
                <c:pt idx="50">
                  <c:v>41598</c:v>
                </c:pt>
                <c:pt idx="51">
                  <c:v>41599</c:v>
                </c:pt>
                <c:pt idx="52">
                  <c:v>41600</c:v>
                </c:pt>
                <c:pt idx="53">
                  <c:v>41601</c:v>
                </c:pt>
                <c:pt idx="54">
                  <c:v>41602</c:v>
                </c:pt>
                <c:pt idx="55">
                  <c:v>41603</c:v>
                </c:pt>
                <c:pt idx="56">
                  <c:v>41604</c:v>
                </c:pt>
                <c:pt idx="57">
                  <c:v>41605</c:v>
                </c:pt>
                <c:pt idx="58">
                  <c:v>41606</c:v>
                </c:pt>
                <c:pt idx="59">
                  <c:v>41607</c:v>
                </c:pt>
                <c:pt idx="60">
                  <c:v>41608</c:v>
                </c:pt>
                <c:pt idx="61">
                  <c:v>41609</c:v>
                </c:pt>
                <c:pt idx="62">
                  <c:v>41610</c:v>
                </c:pt>
                <c:pt idx="63">
                  <c:v>41611</c:v>
                </c:pt>
                <c:pt idx="64">
                  <c:v>41612</c:v>
                </c:pt>
                <c:pt idx="65">
                  <c:v>41613</c:v>
                </c:pt>
                <c:pt idx="66">
                  <c:v>41614</c:v>
                </c:pt>
                <c:pt idx="67">
                  <c:v>41615</c:v>
                </c:pt>
                <c:pt idx="68">
                  <c:v>41616</c:v>
                </c:pt>
                <c:pt idx="69">
                  <c:v>41617</c:v>
                </c:pt>
                <c:pt idx="70">
                  <c:v>41618</c:v>
                </c:pt>
                <c:pt idx="71">
                  <c:v>41619</c:v>
                </c:pt>
                <c:pt idx="72">
                  <c:v>41620</c:v>
                </c:pt>
                <c:pt idx="73">
                  <c:v>41621</c:v>
                </c:pt>
                <c:pt idx="74">
                  <c:v>41622</c:v>
                </c:pt>
                <c:pt idx="75">
                  <c:v>41623</c:v>
                </c:pt>
                <c:pt idx="76">
                  <c:v>41624</c:v>
                </c:pt>
                <c:pt idx="77">
                  <c:v>41625</c:v>
                </c:pt>
                <c:pt idx="78">
                  <c:v>41626</c:v>
                </c:pt>
                <c:pt idx="79">
                  <c:v>41627</c:v>
                </c:pt>
                <c:pt idx="80">
                  <c:v>41628</c:v>
                </c:pt>
                <c:pt idx="81">
                  <c:v>41629</c:v>
                </c:pt>
                <c:pt idx="82">
                  <c:v>41630</c:v>
                </c:pt>
                <c:pt idx="83">
                  <c:v>41631</c:v>
                </c:pt>
                <c:pt idx="84">
                  <c:v>41632</c:v>
                </c:pt>
                <c:pt idx="85">
                  <c:v>41633</c:v>
                </c:pt>
                <c:pt idx="86">
                  <c:v>41634</c:v>
                </c:pt>
                <c:pt idx="87">
                  <c:v>41635</c:v>
                </c:pt>
                <c:pt idx="88">
                  <c:v>41636</c:v>
                </c:pt>
                <c:pt idx="89">
                  <c:v>41637</c:v>
                </c:pt>
                <c:pt idx="90">
                  <c:v>41638</c:v>
                </c:pt>
                <c:pt idx="91">
                  <c:v>41639</c:v>
                </c:pt>
                <c:pt idx="92">
                  <c:v>41640</c:v>
                </c:pt>
                <c:pt idx="93">
                  <c:v>41641</c:v>
                </c:pt>
                <c:pt idx="94">
                  <c:v>41642</c:v>
                </c:pt>
                <c:pt idx="95">
                  <c:v>41643</c:v>
                </c:pt>
                <c:pt idx="96">
                  <c:v>41644</c:v>
                </c:pt>
                <c:pt idx="97">
                  <c:v>41645</c:v>
                </c:pt>
                <c:pt idx="98">
                  <c:v>41646</c:v>
                </c:pt>
                <c:pt idx="99">
                  <c:v>41647</c:v>
                </c:pt>
                <c:pt idx="100">
                  <c:v>41648</c:v>
                </c:pt>
                <c:pt idx="101">
                  <c:v>41649</c:v>
                </c:pt>
                <c:pt idx="102">
                  <c:v>41650</c:v>
                </c:pt>
                <c:pt idx="103">
                  <c:v>41651</c:v>
                </c:pt>
                <c:pt idx="104">
                  <c:v>41652</c:v>
                </c:pt>
                <c:pt idx="105">
                  <c:v>41653</c:v>
                </c:pt>
                <c:pt idx="106">
                  <c:v>41654</c:v>
                </c:pt>
                <c:pt idx="107">
                  <c:v>41655</c:v>
                </c:pt>
                <c:pt idx="108">
                  <c:v>41656</c:v>
                </c:pt>
                <c:pt idx="109">
                  <c:v>41657</c:v>
                </c:pt>
                <c:pt idx="110">
                  <c:v>41658</c:v>
                </c:pt>
                <c:pt idx="111">
                  <c:v>41659</c:v>
                </c:pt>
                <c:pt idx="112">
                  <c:v>41660</c:v>
                </c:pt>
                <c:pt idx="113">
                  <c:v>41661</c:v>
                </c:pt>
                <c:pt idx="114">
                  <c:v>41662</c:v>
                </c:pt>
                <c:pt idx="115">
                  <c:v>41663</c:v>
                </c:pt>
                <c:pt idx="116">
                  <c:v>41664</c:v>
                </c:pt>
                <c:pt idx="117">
                  <c:v>41665</c:v>
                </c:pt>
                <c:pt idx="118">
                  <c:v>41666</c:v>
                </c:pt>
                <c:pt idx="119">
                  <c:v>41667</c:v>
                </c:pt>
                <c:pt idx="120">
                  <c:v>41668</c:v>
                </c:pt>
                <c:pt idx="121">
                  <c:v>41669</c:v>
                </c:pt>
                <c:pt idx="122">
                  <c:v>41670</c:v>
                </c:pt>
                <c:pt idx="123">
                  <c:v>41671</c:v>
                </c:pt>
                <c:pt idx="124">
                  <c:v>41672</c:v>
                </c:pt>
                <c:pt idx="125">
                  <c:v>41673</c:v>
                </c:pt>
                <c:pt idx="126">
                  <c:v>41674</c:v>
                </c:pt>
                <c:pt idx="127">
                  <c:v>41675</c:v>
                </c:pt>
                <c:pt idx="128">
                  <c:v>41676</c:v>
                </c:pt>
                <c:pt idx="129">
                  <c:v>41677</c:v>
                </c:pt>
                <c:pt idx="130">
                  <c:v>41678</c:v>
                </c:pt>
                <c:pt idx="131">
                  <c:v>41679</c:v>
                </c:pt>
                <c:pt idx="132">
                  <c:v>41680</c:v>
                </c:pt>
                <c:pt idx="133">
                  <c:v>41681</c:v>
                </c:pt>
                <c:pt idx="134">
                  <c:v>41682</c:v>
                </c:pt>
                <c:pt idx="135">
                  <c:v>41683</c:v>
                </c:pt>
                <c:pt idx="136">
                  <c:v>41684</c:v>
                </c:pt>
                <c:pt idx="137">
                  <c:v>41685</c:v>
                </c:pt>
                <c:pt idx="138">
                  <c:v>41686</c:v>
                </c:pt>
                <c:pt idx="139">
                  <c:v>41687</c:v>
                </c:pt>
                <c:pt idx="140">
                  <c:v>41688</c:v>
                </c:pt>
                <c:pt idx="141">
                  <c:v>41689</c:v>
                </c:pt>
                <c:pt idx="142">
                  <c:v>41690</c:v>
                </c:pt>
                <c:pt idx="143">
                  <c:v>41691</c:v>
                </c:pt>
                <c:pt idx="144">
                  <c:v>41692</c:v>
                </c:pt>
                <c:pt idx="145">
                  <c:v>41693</c:v>
                </c:pt>
                <c:pt idx="146">
                  <c:v>41694</c:v>
                </c:pt>
                <c:pt idx="147">
                  <c:v>41695</c:v>
                </c:pt>
                <c:pt idx="148">
                  <c:v>41696</c:v>
                </c:pt>
                <c:pt idx="149">
                  <c:v>41697</c:v>
                </c:pt>
                <c:pt idx="150">
                  <c:v>41698</c:v>
                </c:pt>
                <c:pt idx="151">
                  <c:v>41699</c:v>
                </c:pt>
                <c:pt idx="152">
                  <c:v>41700</c:v>
                </c:pt>
                <c:pt idx="153">
                  <c:v>41701</c:v>
                </c:pt>
                <c:pt idx="154">
                  <c:v>41702</c:v>
                </c:pt>
                <c:pt idx="155">
                  <c:v>41703</c:v>
                </c:pt>
                <c:pt idx="156">
                  <c:v>41704</c:v>
                </c:pt>
                <c:pt idx="157">
                  <c:v>41705</c:v>
                </c:pt>
                <c:pt idx="158">
                  <c:v>41706</c:v>
                </c:pt>
                <c:pt idx="159">
                  <c:v>41707</c:v>
                </c:pt>
                <c:pt idx="160">
                  <c:v>41708</c:v>
                </c:pt>
                <c:pt idx="161">
                  <c:v>41709</c:v>
                </c:pt>
                <c:pt idx="162">
                  <c:v>41710</c:v>
                </c:pt>
                <c:pt idx="163">
                  <c:v>41711</c:v>
                </c:pt>
                <c:pt idx="164">
                  <c:v>41712</c:v>
                </c:pt>
                <c:pt idx="165">
                  <c:v>41713</c:v>
                </c:pt>
                <c:pt idx="166">
                  <c:v>41714</c:v>
                </c:pt>
                <c:pt idx="167">
                  <c:v>41715</c:v>
                </c:pt>
                <c:pt idx="168">
                  <c:v>41716</c:v>
                </c:pt>
                <c:pt idx="169">
                  <c:v>41717</c:v>
                </c:pt>
                <c:pt idx="170">
                  <c:v>41718</c:v>
                </c:pt>
                <c:pt idx="171">
                  <c:v>41719</c:v>
                </c:pt>
                <c:pt idx="172">
                  <c:v>41720</c:v>
                </c:pt>
                <c:pt idx="173">
                  <c:v>41721</c:v>
                </c:pt>
                <c:pt idx="174">
                  <c:v>41722</c:v>
                </c:pt>
                <c:pt idx="175">
                  <c:v>41723</c:v>
                </c:pt>
                <c:pt idx="176">
                  <c:v>41724</c:v>
                </c:pt>
                <c:pt idx="177">
                  <c:v>41725</c:v>
                </c:pt>
                <c:pt idx="178">
                  <c:v>41726</c:v>
                </c:pt>
                <c:pt idx="179">
                  <c:v>41727</c:v>
                </c:pt>
                <c:pt idx="180">
                  <c:v>41728</c:v>
                </c:pt>
                <c:pt idx="181">
                  <c:v>41729</c:v>
                </c:pt>
                <c:pt idx="182">
                  <c:v>41730</c:v>
                </c:pt>
                <c:pt idx="183">
                  <c:v>41731</c:v>
                </c:pt>
                <c:pt idx="184">
                  <c:v>41732</c:v>
                </c:pt>
                <c:pt idx="185">
                  <c:v>41733</c:v>
                </c:pt>
                <c:pt idx="186">
                  <c:v>41734</c:v>
                </c:pt>
                <c:pt idx="187">
                  <c:v>41735</c:v>
                </c:pt>
                <c:pt idx="188">
                  <c:v>41736</c:v>
                </c:pt>
                <c:pt idx="189">
                  <c:v>41737</c:v>
                </c:pt>
                <c:pt idx="190">
                  <c:v>41738</c:v>
                </c:pt>
                <c:pt idx="191">
                  <c:v>41739</c:v>
                </c:pt>
                <c:pt idx="192">
                  <c:v>41740</c:v>
                </c:pt>
                <c:pt idx="193">
                  <c:v>41741</c:v>
                </c:pt>
                <c:pt idx="194">
                  <c:v>41742</c:v>
                </c:pt>
                <c:pt idx="195">
                  <c:v>41743</c:v>
                </c:pt>
                <c:pt idx="196">
                  <c:v>41744</c:v>
                </c:pt>
                <c:pt idx="197">
                  <c:v>41745</c:v>
                </c:pt>
                <c:pt idx="198">
                  <c:v>41746</c:v>
                </c:pt>
                <c:pt idx="199">
                  <c:v>41747</c:v>
                </c:pt>
                <c:pt idx="200">
                  <c:v>41748</c:v>
                </c:pt>
                <c:pt idx="201">
                  <c:v>41749</c:v>
                </c:pt>
                <c:pt idx="202">
                  <c:v>41750</c:v>
                </c:pt>
                <c:pt idx="203">
                  <c:v>41751</c:v>
                </c:pt>
                <c:pt idx="204">
                  <c:v>41752</c:v>
                </c:pt>
                <c:pt idx="205">
                  <c:v>41753</c:v>
                </c:pt>
                <c:pt idx="206">
                  <c:v>41754</c:v>
                </c:pt>
                <c:pt idx="207">
                  <c:v>41755</c:v>
                </c:pt>
                <c:pt idx="208">
                  <c:v>41756</c:v>
                </c:pt>
                <c:pt idx="209">
                  <c:v>41757</c:v>
                </c:pt>
                <c:pt idx="210">
                  <c:v>41758</c:v>
                </c:pt>
                <c:pt idx="211">
                  <c:v>41759</c:v>
                </c:pt>
                <c:pt idx="212">
                  <c:v>41760</c:v>
                </c:pt>
                <c:pt idx="213">
                  <c:v>41761</c:v>
                </c:pt>
                <c:pt idx="214">
                  <c:v>41762</c:v>
                </c:pt>
                <c:pt idx="215">
                  <c:v>41763</c:v>
                </c:pt>
                <c:pt idx="216">
                  <c:v>41764</c:v>
                </c:pt>
                <c:pt idx="217">
                  <c:v>41765</c:v>
                </c:pt>
                <c:pt idx="218">
                  <c:v>41766</c:v>
                </c:pt>
                <c:pt idx="219">
                  <c:v>41767</c:v>
                </c:pt>
                <c:pt idx="220">
                  <c:v>41768</c:v>
                </c:pt>
                <c:pt idx="221">
                  <c:v>41769</c:v>
                </c:pt>
                <c:pt idx="222">
                  <c:v>41770</c:v>
                </c:pt>
                <c:pt idx="223">
                  <c:v>41771</c:v>
                </c:pt>
                <c:pt idx="224">
                  <c:v>41772</c:v>
                </c:pt>
                <c:pt idx="225">
                  <c:v>41773</c:v>
                </c:pt>
                <c:pt idx="226">
                  <c:v>41774</c:v>
                </c:pt>
                <c:pt idx="227">
                  <c:v>41775</c:v>
                </c:pt>
                <c:pt idx="228">
                  <c:v>41776</c:v>
                </c:pt>
                <c:pt idx="229">
                  <c:v>41777</c:v>
                </c:pt>
                <c:pt idx="230">
                  <c:v>41778</c:v>
                </c:pt>
                <c:pt idx="231">
                  <c:v>41779</c:v>
                </c:pt>
                <c:pt idx="232">
                  <c:v>41780</c:v>
                </c:pt>
                <c:pt idx="233">
                  <c:v>41781</c:v>
                </c:pt>
                <c:pt idx="234">
                  <c:v>41782</c:v>
                </c:pt>
                <c:pt idx="235">
                  <c:v>41783</c:v>
                </c:pt>
                <c:pt idx="236">
                  <c:v>41784</c:v>
                </c:pt>
                <c:pt idx="237">
                  <c:v>41785</c:v>
                </c:pt>
                <c:pt idx="238">
                  <c:v>41786</c:v>
                </c:pt>
                <c:pt idx="239">
                  <c:v>41787</c:v>
                </c:pt>
                <c:pt idx="240">
                  <c:v>41788</c:v>
                </c:pt>
                <c:pt idx="241">
                  <c:v>41789</c:v>
                </c:pt>
                <c:pt idx="242">
                  <c:v>41790</c:v>
                </c:pt>
              </c:numCache>
            </c:numRef>
          </c:cat>
          <c:val>
            <c:numRef>
              <c:f>graphs!$Q$7:$Q$249</c:f>
              <c:numCache>
                <c:formatCode>General</c:formatCode>
                <c:ptCount val="24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2</c:v>
                </c:pt>
                <c:pt idx="46">
                  <c:v>0</c:v>
                </c:pt>
                <c:pt idx="47">
                  <c:v>0</c:v>
                </c:pt>
                <c:pt idx="48">
                  <c:v>0</c:v>
                </c:pt>
                <c:pt idx="49">
                  <c:v>6</c:v>
                </c:pt>
                <c:pt idx="50">
                  <c:v>0</c:v>
                </c:pt>
                <c:pt idx="51">
                  <c:v>3</c:v>
                </c:pt>
                <c:pt idx="52">
                  <c:v>1</c:v>
                </c:pt>
                <c:pt idx="53">
                  <c:v>11</c:v>
                </c:pt>
                <c:pt idx="54">
                  <c:v>3</c:v>
                </c:pt>
                <c:pt idx="55">
                  <c:v>0</c:v>
                </c:pt>
                <c:pt idx="56">
                  <c:v>2</c:v>
                </c:pt>
                <c:pt idx="57">
                  <c:v>1</c:v>
                </c:pt>
                <c:pt idx="58">
                  <c:v>3</c:v>
                </c:pt>
                <c:pt idx="59">
                  <c:v>3</c:v>
                </c:pt>
                <c:pt idx="60">
                  <c:v>1</c:v>
                </c:pt>
                <c:pt idx="61">
                  <c:v>6</c:v>
                </c:pt>
                <c:pt idx="62">
                  <c:v>7</c:v>
                </c:pt>
                <c:pt idx="63">
                  <c:v>1</c:v>
                </c:pt>
                <c:pt idx="64">
                  <c:v>1</c:v>
                </c:pt>
                <c:pt idx="65">
                  <c:v>0</c:v>
                </c:pt>
                <c:pt idx="66">
                  <c:v>3</c:v>
                </c:pt>
                <c:pt idx="67">
                  <c:v>1</c:v>
                </c:pt>
                <c:pt idx="68">
                  <c:v>0</c:v>
                </c:pt>
                <c:pt idx="69">
                  <c:v>0</c:v>
                </c:pt>
                <c:pt idx="70">
                  <c:v>5</c:v>
                </c:pt>
                <c:pt idx="71">
                  <c:v>5</c:v>
                </c:pt>
                <c:pt idx="72">
                  <c:v>2</c:v>
                </c:pt>
                <c:pt idx="73">
                  <c:v>1</c:v>
                </c:pt>
                <c:pt idx="74">
                  <c:v>0</c:v>
                </c:pt>
                <c:pt idx="75">
                  <c:v>1</c:v>
                </c:pt>
                <c:pt idx="76">
                  <c:v>3</c:v>
                </c:pt>
                <c:pt idx="77">
                  <c:v>1</c:v>
                </c:pt>
                <c:pt idx="78">
                  <c:v>2</c:v>
                </c:pt>
                <c:pt idx="79">
                  <c:v>0</c:v>
                </c:pt>
                <c:pt idx="80">
                  <c:v>0</c:v>
                </c:pt>
                <c:pt idx="81">
                  <c:v>1</c:v>
                </c:pt>
                <c:pt idx="82">
                  <c:v>1</c:v>
                </c:pt>
                <c:pt idx="83">
                  <c:v>3</c:v>
                </c:pt>
                <c:pt idx="84">
                  <c:v>0</c:v>
                </c:pt>
                <c:pt idx="85">
                  <c:v>1</c:v>
                </c:pt>
                <c:pt idx="86">
                  <c:v>0</c:v>
                </c:pt>
                <c:pt idx="87">
                  <c:v>1</c:v>
                </c:pt>
                <c:pt idx="88">
                  <c:v>1</c:v>
                </c:pt>
                <c:pt idx="89">
                  <c:v>1</c:v>
                </c:pt>
                <c:pt idx="90">
                  <c:v>0</c:v>
                </c:pt>
                <c:pt idx="91">
                  <c:v>0</c:v>
                </c:pt>
                <c:pt idx="92">
                  <c:v>0</c:v>
                </c:pt>
                <c:pt idx="93">
                  <c:v>0</c:v>
                </c:pt>
                <c:pt idx="94">
                  <c:v>0</c:v>
                </c:pt>
                <c:pt idx="95">
                  <c:v>0</c:v>
                </c:pt>
                <c:pt idx="96">
                  <c:v>0</c:v>
                </c:pt>
                <c:pt idx="97">
                  <c:v>1</c:v>
                </c:pt>
                <c:pt idx="98">
                  <c:v>0</c:v>
                </c:pt>
                <c:pt idx="99">
                  <c:v>0</c:v>
                </c:pt>
                <c:pt idx="100">
                  <c:v>2</c:v>
                </c:pt>
                <c:pt idx="101">
                  <c:v>0</c:v>
                </c:pt>
                <c:pt idx="102">
                  <c:v>0</c:v>
                </c:pt>
                <c:pt idx="103">
                  <c:v>1</c:v>
                </c:pt>
                <c:pt idx="104">
                  <c:v>1</c:v>
                </c:pt>
                <c:pt idx="105">
                  <c:v>0</c:v>
                </c:pt>
                <c:pt idx="106">
                  <c:v>0</c:v>
                </c:pt>
                <c:pt idx="107">
                  <c:v>0</c:v>
                </c:pt>
                <c:pt idx="108">
                  <c:v>0</c:v>
                </c:pt>
                <c:pt idx="109">
                  <c:v>0</c:v>
                </c:pt>
                <c:pt idx="110">
                  <c:v>0</c:v>
                </c:pt>
                <c:pt idx="111">
                  <c:v>0</c:v>
                </c:pt>
                <c:pt idx="112">
                  <c:v>0</c:v>
                </c:pt>
                <c:pt idx="113">
                  <c:v>0</c:v>
                </c:pt>
                <c:pt idx="114">
                  <c:v>0</c:v>
                </c:pt>
                <c:pt idx="115">
                  <c:v>0</c:v>
                </c:pt>
                <c:pt idx="116">
                  <c:v>1</c:v>
                </c:pt>
                <c:pt idx="117">
                  <c:v>1</c:v>
                </c:pt>
                <c:pt idx="118">
                  <c:v>0</c:v>
                </c:pt>
                <c:pt idx="119">
                  <c:v>0</c:v>
                </c:pt>
                <c:pt idx="120">
                  <c:v>0</c:v>
                </c:pt>
                <c:pt idx="121">
                  <c:v>1</c:v>
                </c:pt>
                <c:pt idx="122">
                  <c:v>1</c:v>
                </c:pt>
                <c:pt idx="123">
                  <c:v>1</c:v>
                </c:pt>
                <c:pt idx="124">
                  <c:v>0</c:v>
                </c:pt>
                <c:pt idx="125">
                  <c:v>0</c:v>
                </c:pt>
                <c:pt idx="126">
                  <c:v>0</c:v>
                </c:pt>
                <c:pt idx="127">
                  <c:v>0</c:v>
                </c:pt>
                <c:pt idx="128">
                  <c:v>0</c:v>
                </c:pt>
                <c:pt idx="129">
                  <c:v>0</c:v>
                </c:pt>
                <c:pt idx="130">
                  <c:v>0</c:v>
                </c:pt>
                <c:pt idx="131">
                  <c:v>1</c:v>
                </c:pt>
                <c:pt idx="132">
                  <c:v>0</c:v>
                </c:pt>
                <c:pt idx="133">
                  <c:v>2</c:v>
                </c:pt>
                <c:pt idx="134">
                  <c:v>1</c:v>
                </c:pt>
                <c:pt idx="135">
                  <c:v>2</c:v>
                </c:pt>
                <c:pt idx="136">
                  <c:v>1</c:v>
                </c:pt>
                <c:pt idx="137">
                  <c:v>0</c:v>
                </c:pt>
                <c:pt idx="138">
                  <c:v>0</c:v>
                </c:pt>
                <c:pt idx="139">
                  <c:v>0</c:v>
                </c:pt>
                <c:pt idx="140">
                  <c:v>1</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numCache>
            </c:numRef>
          </c:val>
        </c:ser>
        <c:dLbls>
          <c:showLegendKey val="0"/>
          <c:showVal val="0"/>
          <c:showCatName val="0"/>
          <c:showSerName val="0"/>
          <c:showPercent val="0"/>
          <c:showBubbleSize val="0"/>
        </c:dLbls>
        <c:gapWidth val="0"/>
        <c:overlap val="100"/>
        <c:axId val="94518656"/>
        <c:axId val="94520832"/>
      </c:barChart>
      <c:lineChart>
        <c:grouping val="standard"/>
        <c:varyColors val="0"/>
        <c:ser>
          <c:idx val="2"/>
          <c:order val="2"/>
          <c:tx>
            <c:v>Gauge Height</c:v>
          </c:tx>
          <c:spPr>
            <a:ln>
              <a:solidFill>
                <a:schemeClr val="bg1">
                  <a:lumMod val="50000"/>
                </a:schemeClr>
              </a:solidFill>
              <a:prstDash val="sysDot"/>
            </a:ln>
          </c:spPr>
          <c:marker>
            <c:symbol val="none"/>
          </c:marker>
          <c:val>
            <c:numRef>
              <c:f>graphs!$O$7:$O$249</c:f>
              <c:numCache>
                <c:formatCode>General</c:formatCode>
                <c:ptCount val="243"/>
                <c:pt idx="0">
                  <c:v>10.8</c:v>
                </c:pt>
                <c:pt idx="1">
                  <c:v>9.9</c:v>
                </c:pt>
                <c:pt idx="2">
                  <c:v>10.5</c:v>
                </c:pt>
                <c:pt idx="3">
                  <c:v>10</c:v>
                </c:pt>
                <c:pt idx="4">
                  <c:v>10.1</c:v>
                </c:pt>
                <c:pt idx="5">
                  <c:v>10.5</c:v>
                </c:pt>
                <c:pt idx="6">
                  <c:v>10.6</c:v>
                </c:pt>
                <c:pt idx="7">
                  <c:v>9.9</c:v>
                </c:pt>
                <c:pt idx="8">
                  <c:v>9.5</c:v>
                </c:pt>
                <c:pt idx="9">
                  <c:v>9.9</c:v>
                </c:pt>
                <c:pt idx="10">
                  <c:v>10.4</c:v>
                </c:pt>
                <c:pt idx="11">
                  <c:v>9.9</c:v>
                </c:pt>
                <c:pt idx="12">
                  <c:v>9.6999999999999993</c:v>
                </c:pt>
                <c:pt idx="13">
                  <c:v>8.8000000000000007</c:v>
                </c:pt>
                <c:pt idx="14">
                  <c:v>8.5</c:v>
                </c:pt>
                <c:pt idx="15">
                  <c:v>8.9</c:v>
                </c:pt>
                <c:pt idx="16">
                  <c:v>8.8000000000000007</c:v>
                </c:pt>
                <c:pt idx="17">
                  <c:v>8.5</c:v>
                </c:pt>
                <c:pt idx="18">
                  <c:v>8.6</c:v>
                </c:pt>
                <c:pt idx="19">
                  <c:v>8.9</c:v>
                </c:pt>
                <c:pt idx="20">
                  <c:v>9.5</c:v>
                </c:pt>
                <c:pt idx="21">
                  <c:v>9.5</c:v>
                </c:pt>
                <c:pt idx="22">
                  <c:v>9.3000000000000007</c:v>
                </c:pt>
                <c:pt idx="23">
                  <c:v>9</c:v>
                </c:pt>
                <c:pt idx="24">
                  <c:v>9</c:v>
                </c:pt>
                <c:pt idx="25">
                  <c:v>8.9</c:v>
                </c:pt>
                <c:pt idx="26">
                  <c:v>8.4</c:v>
                </c:pt>
                <c:pt idx="27">
                  <c:v>8.1</c:v>
                </c:pt>
                <c:pt idx="28">
                  <c:v>6.2</c:v>
                </c:pt>
                <c:pt idx="29">
                  <c:v>6.2</c:v>
                </c:pt>
                <c:pt idx="30">
                  <c:v>8.1</c:v>
                </c:pt>
                <c:pt idx="31">
                  <c:v>8.4</c:v>
                </c:pt>
                <c:pt idx="32">
                  <c:v>8.3000000000000007</c:v>
                </c:pt>
                <c:pt idx="33">
                  <c:v>6.8</c:v>
                </c:pt>
                <c:pt idx="34">
                  <c:v>6.3</c:v>
                </c:pt>
                <c:pt idx="35">
                  <c:v>5.9</c:v>
                </c:pt>
                <c:pt idx="36">
                  <c:v>7.5</c:v>
                </c:pt>
                <c:pt idx="37">
                  <c:v>8</c:v>
                </c:pt>
                <c:pt idx="38">
                  <c:v>7.7</c:v>
                </c:pt>
                <c:pt idx="39">
                  <c:v>7.3</c:v>
                </c:pt>
                <c:pt idx="40">
                  <c:v>8.1999999999999993</c:v>
                </c:pt>
                <c:pt idx="41">
                  <c:v>7.8</c:v>
                </c:pt>
                <c:pt idx="42">
                  <c:v>8.1</c:v>
                </c:pt>
                <c:pt idx="43">
                  <c:v>8.3000000000000007</c:v>
                </c:pt>
                <c:pt idx="44">
                  <c:v>7</c:v>
                </c:pt>
                <c:pt idx="45">
                  <c:v>6.5</c:v>
                </c:pt>
                <c:pt idx="46">
                  <c:v>6.4</c:v>
                </c:pt>
                <c:pt idx="47">
                  <c:v>6.6</c:v>
                </c:pt>
                <c:pt idx="48">
                  <c:v>6.9</c:v>
                </c:pt>
                <c:pt idx="49">
                  <c:v>8.1999999999999993</c:v>
                </c:pt>
                <c:pt idx="50">
                  <c:v>5.6</c:v>
                </c:pt>
                <c:pt idx="51">
                  <c:v>2.5</c:v>
                </c:pt>
                <c:pt idx="52">
                  <c:v>1.9</c:v>
                </c:pt>
                <c:pt idx="53">
                  <c:v>2</c:v>
                </c:pt>
                <c:pt idx="54">
                  <c:v>2.2999999999999998</c:v>
                </c:pt>
                <c:pt idx="55">
                  <c:v>2.9</c:v>
                </c:pt>
                <c:pt idx="56">
                  <c:v>2.9</c:v>
                </c:pt>
                <c:pt idx="57">
                  <c:v>3.1</c:v>
                </c:pt>
                <c:pt idx="58">
                  <c:v>2.9</c:v>
                </c:pt>
                <c:pt idx="59">
                  <c:v>3.2</c:v>
                </c:pt>
                <c:pt idx="60">
                  <c:v>5.0999999999999996</c:v>
                </c:pt>
                <c:pt idx="61">
                  <c:v>7.2</c:v>
                </c:pt>
                <c:pt idx="62">
                  <c:v>5.8</c:v>
                </c:pt>
                <c:pt idx="63">
                  <c:v>3.3</c:v>
                </c:pt>
                <c:pt idx="64">
                  <c:v>0.7</c:v>
                </c:pt>
                <c:pt idx="65">
                  <c:v>0.1</c:v>
                </c:pt>
                <c:pt idx="66">
                  <c:v>0.2</c:v>
                </c:pt>
                <c:pt idx="67">
                  <c:v>0.1</c:v>
                </c:pt>
                <c:pt idx="68">
                  <c:v>0.1</c:v>
                </c:pt>
                <c:pt idx="69">
                  <c:v>0.1</c:v>
                </c:pt>
                <c:pt idx="70">
                  <c:v>2.2999999999999998</c:v>
                </c:pt>
                <c:pt idx="71">
                  <c:v>2.6</c:v>
                </c:pt>
                <c:pt idx="72">
                  <c:v>3.2</c:v>
                </c:pt>
                <c:pt idx="73">
                  <c:v>4.5999999999999996</c:v>
                </c:pt>
                <c:pt idx="74">
                  <c:v>5</c:v>
                </c:pt>
                <c:pt idx="75">
                  <c:v>5.7</c:v>
                </c:pt>
                <c:pt idx="76">
                  <c:v>5.0999999999999996</c:v>
                </c:pt>
                <c:pt idx="77">
                  <c:v>4</c:v>
                </c:pt>
                <c:pt idx="78">
                  <c:v>5.3</c:v>
                </c:pt>
                <c:pt idx="79">
                  <c:v>3.3</c:v>
                </c:pt>
                <c:pt idx="80">
                  <c:v>2.5</c:v>
                </c:pt>
                <c:pt idx="81">
                  <c:v>4.2</c:v>
                </c:pt>
                <c:pt idx="82">
                  <c:v>5.5</c:v>
                </c:pt>
                <c:pt idx="83">
                  <c:v>6.5</c:v>
                </c:pt>
                <c:pt idx="84">
                  <c:v>4.5999999999999996</c:v>
                </c:pt>
                <c:pt idx="85">
                  <c:v>3.2</c:v>
                </c:pt>
                <c:pt idx="86">
                  <c:v>3.4</c:v>
                </c:pt>
                <c:pt idx="87">
                  <c:v>3.6</c:v>
                </c:pt>
                <c:pt idx="88">
                  <c:v>4</c:v>
                </c:pt>
                <c:pt idx="89">
                  <c:v>3.4</c:v>
                </c:pt>
                <c:pt idx="90">
                  <c:v>3.8</c:v>
                </c:pt>
                <c:pt idx="91">
                  <c:v>5.5</c:v>
                </c:pt>
                <c:pt idx="92">
                  <c:v>4.0999999999999996</c:v>
                </c:pt>
                <c:pt idx="93">
                  <c:v>4.3</c:v>
                </c:pt>
                <c:pt idx="94">
                  <c:v>5.2</c:v>
                </c:pt>
                <c:pt idx="95">
                  <c:v>3.1</c:v>
                </c:pt>
                <c:pt idx="96">
                  <c:v>2.2000000000000002</c:v>
                </c:pt>
                <c:pt idx="97">
                  <c:v>2.5</c:v>
                </c:pt>
                <c:pt idx="98">
                  <c:v>3.7</c:v>
                </c:pt>
                <c:pt idx="99">
                  <c:v>4.9000000000000004</c:v>
                </c:pt>
                <c:pt idx="100">
                  <c:v>5.0999999999999996</c:v>
                </c:pt>
                <c:pt idx="101">
                  <c:v>5.5</c:v>
                </c:pt>
                <c:pt idx="102">
                  <c:v>6.3</c:v>
                </c:pt>
                <c:pt idx="103">
                  <c:v>5.0999999999999996</c:v>
                </c:pt>
                <c:pt idx="104">
                  <c:v>6</c:v>
                </c:pt>
                <c:pt idx="105">
                  <c:v>5.4</c:v>
                </c:pt>
                <c:pt idx="106">
                  <c:v>5.0999999999999996</c:v>
                </c:pt>
                <c:pt idx="107">
                  <c:v>4.5</c:v>
                </c:pt>
                <c:pt idx="108">
                  <c:v>3.9</c:v>
                </c:pt>
                <c:pt idx="109">
                  <c:v>3.7</c:v>
                </c:pt>
                <c:pt idx="110">
                  <c:v>3.7</c:v>
                </c:pt>
                <c:pt idx="111">
                  <c:v>3.7</c:v>
                </c:pt>
                <c:pt idx="112">
                  <c:v>3.5</c:v>
                </c:pt>
                <c:pt idx="113">
                  <c:v>3.3</c:v>
                </c:pt>
                <c:pt idx="114">
                  <c:v>3.2</c:v>
                </c:pt>
                <c:pt idx="115">
                  <c:v>3.1</c:v>
                </c:pt>
                <c:pt idx="116">
                  <c:v>3.1</c:v>
                </c:pt>
                <c:pt idx="117">
                  <c:v>2.9</c:v>
                </c:pt>
                <c:pt idx="118">
                  <c:v>2.8</c:v>
                </c:pt>
                <c:pt idx="119">
                  <c:v>3.1</c:v>
                </c:pt>
                <c:pt idx="120">
                  <c:v>4.2</c:v>
                </c:pt>
                <c:pt idx="121">
                  <c:v>4.9000000000000004</c:v>
                </c:pt>
                <c:pt idx="122">
                  <c:v>4.5</c:v>
                </c:pt>
                <c:pt idx="123">
                  <c:v>4.2</c:v>
                </c:pt>
                <c:pt idx="124">
                  <c:v>3.8</c:v>
                </c:pt>
                <c:pt idx="125">
                  <c:v>3.3</c:v>
                </c:pt>
                <c:pt idx="126">
                  <c:v>2.4</c:v>
                </c:pt>
                <c:pt idx="127">
                  <c:v>0.8</c:v>
                </c:pt>
                <c:pt idx="128">
                  <c:v>0.1</c:v>
                </c:pt>
                <c:pt idx="129">
                  <c:v>0.2</c:v>
                </c:pt>
                <c:pt idx="130">
                  <c:v>1</c:v>
                </c:pt>
                <c:pt idx="131">
                  <c:v>1.5</c:v>
                </c:pt>
                <c:pt idx="132">
                  <c:v>2.8</c:v>
                </c:pt>
                <c:pt idx="133">
                  <c:v>5</c:v>
                </c:pt>
                <c:pt idx="134">
                  <c:v>6.3</c:v>
                </c:pt>
                <c:pt idx="135">
                  <c:v>5.9</c:v>
                </c:pt>
                <c:pt idx="136">
                  <c:v>5.5</c:v>
                </c:pt>
                <c:pt idx="137">
                  <c:v>5.6</c:v>
                </c:pt>
                <c:pt idx="138">
                  <c:v>5.5</c:v>
                </c:pt>
                <c:pt idx="139">
                  <c:v>5.5</c:v>
                </c:pt>
                <c:pt idx="140">
                  <c:v>5.9</c:v>
                </c:pt>
                <c:pt idx="141">
                  <c:v>5</c:v>
                </c:pt>
                <c:pt idx="142">
                  <c:v>5.2</c:v>
                </c:pt>
                <c:pt idx="143">
                  <c:v>5.6</c:v>
                </c:pt>
                <c:pt idx="144">
                  <c:v>5.3</c:v>
                </c:pt>
                <c:pt idx="145">
                  <c:v>5.6</c:v>
                </c:pt>
                <c:pt idx="146">
                  <c:v>5.3</c:v>
                </c:pt>
                <c:pt idx="147">
                  <c:v>4.8</c:v>
                </c:pt>
                <c:pt idx="148">
                  <c:v>5.0999999999999996</c:v>
                </c:pt>
                <c:pt idx="149">
                  <c:v>5.2</c:v>
                </c:pt>
                <c:pt idx="150">
                  <c:v>5.8</c:v>
                </c:pt>
                <c:pt idx="151">
                  <c:v>4.9000000000000004</c:v>
                </c:pt>
                <c:pt idx="152">
                  <c:v>4</c:v>
                </c:pt>
                <c:pt idx="153">
                  <c:v>6.2</c:v>
                </c:pt>
                <c:pt idx="154">
                  <c:v>6.9</c:v>
                </c:pt>
                <c:pt idx="155">
                  <c:v>7.2</c:v>
                </c:pt>
                <c:pt idx="156">
                  <c:v>7</c:v>
                </c:pt>
                <c:pt idx="157">
                  <c:v>6.6</c:v>
                </c:pt>
                <c:pt idx="158">
                  <c:v>6.7</c:v>
                </c:pt>
                <c:pt idx="159">
                  <c:v>7.8</c:v>
                </c:pt>
                <c:pt idx="160">
                  <c:v>6.6</c:v>
                </c:pt>
                <c:pt idx="161">
                  <c:v>6.3</c:v>
                </c:pt>
                <c:pt idx="162">
                  <c:v>6.3</c:v>
                </c:pt>
                <c:pt idx="163">
                  <c:v>6.5</c:v>
                </c:pt>
                <c:pt idx="164">
                  <c:v>7</c:v>
                </c:pt>
                <c:pt idx="165">
                  <c:v>6.8</c:v>
                </c:pt>
                <c:pt idx="166">
                  <c:v>7.6</c:v>
                </c:pt>
                <c:pt idx="167">
                  <c:v>6.7</c:v>
                </c:pt>
                <c:pt idx="168">
                  <c:v>6</c:v>
                </c:pt>
                <c:pt idx="169">
                  <c:v>6.4</c:v>
                </c:pt>
                <c:pt idx="170">
                  <c:v>6.1</c:v>
                </c:pt>
                <c:pt idx="171">
                  <c:v>5.7</c:v>
                </c:pt>
                <c:pt idx="172">
                  <c:v>5.8</c:v>
                </c:pt>
                <c:pt idx="173">
                  <c:v>6.3</c:v>
                </c:pt>
                <c:pt idx="174">
                  <c:v>6.9</c:v>
                </c:pt>
                <c:pt idx="175">
                  <c:v>7</c:v>
                </c:pt>
                <c:pt idx="176">
                  <c:v>7.6</c:v>
                </c:pt>
                <c:pt idx="177">
                  <c:v>7.5</c:v>
                </c:pt>
                <c:pt idx="178">
                  <c:v>7.1</c:v>
                </c:pt>
                <c:pt idx="179">
                  <c:v>8.1</c:v>
                </c:pt>
                <c:pt idx="180">
                  <c:v>7.1</c:v>
                </c:pt>
                <c:pt idx="181">
                  <c:v>6.9</c:v>
                </c:pt>
                <c:pt idx="182">
                  <c:v>7.5</c:v>
                </c:pt>
                <c:pt idx="183">
                  <c:v>7.7</c:v>
                </c:pt>
                <c:pt idx="184">
                  <c:v>7.6</c:v>
                </c:pt>
                <c:pt idx="185">
                  <c:v>8.1999999999999993</c:v>
                </c:pt>
                <c:pt idx="186">
                  <c:v>8.1</c:v>
                </c:pt>
                <c:pt idx="187">
                  <c:v>9</c:v>
                </c:pt>
                <c:pt idx="188">
                  <c:v>9.1999999999999993</c:v>
                </c:pt>
                <c:pt idx="189">
                  <c:v>9.6999999999999993</c:v>
                </c:pt>
                <c:pt idx="190">
                  <c:v>9.4</c:v>
                </c:pt>
                <c:pt idx="191">
                  <c:v>8.4</c:v>
                </c:pt>
                <c:pt idx="192">
                  <c:v>8.8000000000000007</c:v>
                </c:pt>
                <c:pt idx="193">
                  <c:v>8.5</c:v>
                </c:pt>
                <c:pt idx="194">
                  <c:v>8</c:v>
                </c:pt>
                <c:pt idx="195">
                  <c:v>8.1999999999999993</c:v>
                </c:pt>
                <c:pt idx="196">
                  <c:v>8.6999999999999993</c:v>
                </c:pt>
                <c:pt idx="197">
                  <c:v>8.1999999999999993</c:v>
                </c:pt>
                <c:pt idx="198">
                  <c:v>8.4</c:v>
                </c:pt>
                <c:pt idx="199">
                  <c:v>8.6</c:v>
                </c:pt>
                <c:pt idx="200">
                  <c:v>8.3000000000000007</c:v>
                </c:pt>
                <c:pt idx="201">
                  <c:v>9.1</c:v>
                </c:pt>
                <c:pt idx="202">
                  <c:v>8.9</c:v>
                </c:pt>
                <c:pt idx="203">
                  <c:v>8.8000000000000007</c:v>
                </c:pt>
                <c:pt idx="204">
                  <c:v>8.1999999999999993</c:v>
                </c:pt>
                <c:pt idx="205">
                  <c:v>8.9</c:v>
                </c:pt>
                <c:pt idx="206">
                  <c:v>7.9</c:v>
                </c:pt>
                <c:pt idx="207">
                  <c:v>8.3000000000000007</c:v>
                </c:pt>
                <c:pt idx="208">
                  <c:v>7.9</c:v>
                </c:pt>
                <c:pt idx="209">
                  <c:v>8.3000000000000007</c:v>
                </c:pt>
                <c:pt idx="210">
                  <c:v>9.1</c:v>
                </c:pt>
                <c:pt idx="211">
                  <c:v>10.1</c:v>
                </c:pt>
                <c:pt idx="212">
                  <c:v>11.1</c:v>
                </c:pt>
                <c:pt idx="213">
                  <c:v>11.4</c:v>
                </c:pt>
                <c:pt idx="214">
                  <c:v>10.5</c:v>
                </c:pt>
                <c:pt idx="215">
                  <c:v>10</c:v>
                </c:pt>
                <c:pt idx="216">
                  <c:v>9.6</c:v>
                </c:pt>
                <c:pt idx="217">
                  <c:v>9.1</c:v>
                </c:pt>
                <c:pt idx="218">
                  <c:v>9.8000000000000007</c:v>
                </c:pt>
                <c:pt idx="219">
                  <c:v>9.4</c:v>
                </c:pt>
                <c:pt idx="220">
                  <c:v>9.9</c:v>
                </c:pt>
                <c:pt idx="221">
                  <c:v>9.3000000000000007</c:v>
                </c:pt>
                <c:pt idx="222">
                  <c:v>9</c:v>
                </c:pt>
                <c:pt idx="223">
                  <c:v>9.6</c:v>
                </c:pt>
                <c:pt idx="224">
                  <c:v>10.4</c:v>
                </c:pt>
                <c:pt idx="225">
                  <c:v>11.2</c:v>
                </c:pt>
                <c:pt idx="226">
                  <c:v>11.8</c:v>
                </c:pt>
                <c:pt idx="227">
                  <c:v>11.7</c:v>
                </c:pt>
                <c:pt idx="228">
                  <c:v>10.7</c:v>
                </c:pt>
                <c:pt idx="229">
                  <c:v>10.199999999999999</c:v>
                </c:pt>
                <c:pt idx="230">
                  <c:v>10.6</c:v>
                </c:pt>
                <c:pt idx="231">
                  <c:v>10.9</c:v>
                </c:pt>
                <c:pt idx="232">
                  <c:v>11.5</c:v>
                </c:pt>
                <c:pt idx="233">
                  <c:v>12.1</c:v>
                </c:pt>
                <c:pt idx="234">
                  <c:v>11.9</c:v>
                </c:pt>
                <c:pt idx="235">
                  <c:v>12.2</c:v>
                </c:pt>
                <c:pt idx="236">
                  <c:v>11.6</c:v>
                </c:pt>
                <c:pt idx="237">
                  <c:v>12.5</c:v>
                </c:pt>
                <c:pt idx="238">
                  <c:v>11.6</c:v>
                </c:pt>
                <c:pt idx="239">
                  <c:v>10.6</c:v>
                </c:pt>
                <c:pt idx="240">
                  <c:v>11.1</c:v>
                </c:pt>
                <c:pt idx="241">
                  <c:v>11.9</c:v>
                </c:pt>
                <c:pt idx="242">
                  <c:v>12.7</c:v>
                </c:pt>
              </c:numCache>
            </c:numRef>
          </c:val>
          <c:smooth val="0"/>
        </c:ser>
        <c:dLbls>
          <c:showLegendKey val="0"/>
          <c:showVal val="0"/>
          <c:showCatName val="0"/>
          <c:showSerName val="0"/>
          <c:showPercent val="0"/>
          <c:showBubbleSize val="0"/>
        </c:dLbls>
        <c:marker val="1"/>
        <c:smooth val="0"/>
        <c:axId val="94518656"/>
        <c:axId val="94520832"/>
      </c:lineChart>
      <c:lineChart>
        <c:grouping val="standard"/>
        <c:varyColors val="0"/>
        <c:ser>
          <c:idx val="1"/>
          <c:order val="1"/>
          <c:tx>
            <c:v>Temperature</c:v>
          </c:tx>
          <c:spPr>
            <a:ln>
              <a:solidFill>
                <a:schemeClr val="bg1">
                  <a:lumMod val="50000"/>
                </a:schemeClr>
              </a:solidFill>
            </a:ln>
          </c:spPr>
          <c:marker>
            <c:symbol val="none"/>
          </c:marker>
          <c:val>
            <c:numRef>
              <c:f>graphs!$N$7:$N$249</c:f>
              <c:numCache>
                <c:formatCode>General</c:formatCode>
                <c:ptCount val="243"/>
                <c:pt idx="0">
                  <c:v>9.23</c:v>
                </c:pt>
                <c:pt idx="1">
                  <c:v>9.16</c:v>
                </c:pt>
                <c:pt idx="2">
                  <c:v>9.11</c:v>
                </c:pt>
                <c:pt idx="3">
                  <c:v>9.08</c:v>
                </c:pt>
                <c:pt idx="4">
                  <c:v>9.06</c:v>
                </c:pt>
                <c:pt idx="5">
                  <c:v>9.0399999999999991</c:v>
                </c:pt>
                <c:pt idx="6">
                  <c:v>9.0399999999999991</c:v>
                </c:pt>
                <c:pt idx="7">
                  <c:v>9.0399999999999991</c:v>
                </c:pt>
                <c:pt idx="8">
                  <c:v>9.08</c:v>
                </c:pt>
                <c:pt idx="9">
                  <c:v>9.06</c:v>
                </c:pt>
                <c:pt idx="10">
                  <c:v>9.0500000000000007</c:v>
                </c:pt>
                <c:pt idx="11">
                  <c:v>9.0500000000000007</c:v>
                </c:pt>
                <c:pt idx="12">
                  <c:v>9.0500000000000007</c:v>
                </c:pt>
                <c:pt idx="13">
                  <c:v>9.0399999999999991</c:v>
                </c:pt>
                <c:pt idx="14">
                  <c:v>9.0500000000000007</c:v>
                </c:pt>
                <c:pt idx="15">
                  <c:v>9.0500000000000007</c:v>
                </c:pt>
                <c:pt idx="16">
                  <c:v>9.0399999999999991</c:v>
                </c:pt>
                <c:pt idx="17">
                  <c:v>9.0399999999999991</c:v>
                </c:pt>
                <c:pt idx="18">
                  <c:v>9.0399999999999991</c:v>
                </c:pt>
                <c:pt idx="19">
                  <c:v>9.0399999999999991</c:v>
                </c:pt>
                <c:pt idx="20">
                  <c:v>9.0399999999999991</c:v>
                </c:pt>
                <c:pt idx="21">
                  <c:v>9.0299999999999994</c:v>
                </c:pt>
                <c:pt idx="22">
                  <c:v>9.0299999999999994</c:v>
                </c:pt>
                <c:pt idx="23">
                  <c:v>9.0299999999999994</c:v>
                </c:pt>
                <c:pt idx="24">
                  <c:v>9.0399999999999991</c:v>
                </c:pt>
                <c:pt idx="25">
                  <c:v>9.0399999999999991</c:v>
                </c:pt>
                <c:pt idx="26">
                  <c:v>9.0399999999999991</c:v>
                </c:pt>
                <c:pt idx="27">
                  <c:v>9.0399999999999991</c:v>
                </c:pt>
                <c:pt idx="28">
                  <c:v>9.02</c:v>
                </c:pt>
                <c:pt idx="29">
                  <c:v>9.0299999999999994</c:v>
                </c:pt>
                <c:pt idx="30">
                  <c:v>9.0299999999999994</c:v>
                </c:pt>
                <c:pt idx="31">
                  <c:v>9.0399999999999991</c:v>
                </c:pt>
                <c:pt idx="32">
                  <c:v>9.06</c:v>
                </c:pt>
                <c:pt idx="33">
                  <c:v>9.07</c:v>
                </c:pt>
                <c:pt idx="34">
                  <c:v>9.08</c:v>
                </c:pt>
                <c:pt idx="35">
                  <c:v>9.11</c:v>
                </c:pt>
                <c:pt idx="36">
                  <c:v>9.1</c:v>
                </c:pt>
                <c:pt idx="37">
                  <c:v>9.11</c:v>
                </c:pt>
                <c:pt idx="38">
                  <c:v>9.2200000000000006</c:v>
                </c:pt>
                <c:pt idx="39">
                  <c:v>9.15</c:v>
                </c:pt>
                <c:pt idx="40">
                  <c:v>9.11</c:v>
                </c:pt>
                <c:pt idx="41">
                  <c:v>9.09</c:v>
                </c:pt>
                <c:pt idx="42">
                  <c:v>9.09</c:v>
                </c:pt>
                <c:pt idx="43">
                  <c:v>9.07</c:v>
                </c:pt>
                <c:pt idx="44">
                  <c:v>9.06</c:v>
                </c:pt>
                <c:pt idx="45">
                  <c:v>9.07</c:v>
                </c:pt>
                <c:pt idx="46">
                  <c:v>9.11</c:v>
                </c:pt>
                <c:pt idx="47">
                  <c:v>9.11</c:v>
                </c:pt>
                <c:pt idx="48">
                  <c:v>9.1</c:v>
                </c:pt>
                <c:pt idx="49">
                  <c:v>9.09</c:v>
                </c:pt>
                <c:pt idx="50">
                  <c:v>9.18</c:v>
                </c:pt>
                <c:pt idx="51">
                  <c:v>9.15</c:v>
                </c:pt>
                <c:pt idx="52">
                  <c:v>9.11</c:v>
                </c:pt>
                <c:pt idx="53">
                  <c:v>9.1</c:v>
                </c:pt>
                <c:pt idx="54">
                  <c:v>9.1</c:v>
                </c:pt>
                <c:pt idx="55">
                  <c:v>9.09</c:v>
                </c:pt>
                <c:pt idx="56">
                  <c:v>9.08</c:v>
                </c:pt>
                <c:pt idx="57">
                  <c:v>9.08</c:v>
                </c:pt>
                <c:pt idx="58">
                  <c:v>9.08</c:v>
                </c:pt>
                <c:pt idx="59">
                  <c:v>9.07</c:v>
                </c:pt>
                <c:pt idx="60">
                  <c:v>9.07</c:v>
                </c:pt>
                <c:pt idx="61">
                  <c:v>9.1199999999999992</c:v>
                </c:pt>
                <c:pt idx="62">
                  <c:v>9.59</c:v>
                </c:pt>
                <c:pt idx="63">
                  <c:v>9.74</c:v>
                </c:pt>
                <c:pt idx="64">
                  <c:v>9.5500000000000007</c:v>
                </c:pt>
                <c:pt idx="65">
                  <c:v>9.3699999999999992</c:v>
                </c:pt>
                <c:pt idx="66">
                  <c:v>9.32</c:v>
                </c:pt>
                <c:pt idx="67">
                  <c:v>9.2899999999999991</c:v>
                </c:pt>
                <c:pt idx="68">
                  <c:v>9.1</c:v>
                </c:pt>
                <c:pt idx="69">
                  <c:v>9.19</c:v>
                </c:pt>
                <c:pt idx="70">
                  <c:v>9.3800000000000008</c:v>
                </c:pt>
                <c:pt idx="71">
                  <c:v>9.25</c:v>
                </c:pt>
                <c:pt idx="72">
                  <c:v>9.2100000000000009</c:v>
                </c:pt>
                <c:pt idx="73">
                  <c:v>9.1999999999999993</c:v>
                </c:pt>
                <c:pt idx="74">
                  <c:v>9.19</c:v>
                </c:pt>
                <c:pt idx="75">
                  <c:v>9.19</c:v>
                </c:pt>
                <c:pt idx="76">
                  <c:v>9.18</c:v>
                </c:pt>
                <c:pt idx="77">
                  <c:v>9.15</c:v>
                </c:pt>
                <c:pt idx="78">
                  <c:v>9.16</c:v>
                </c:pt>
                <c:pt idx="79">
                  <c:v>9.15</c:v>
                </c:pt>
                <c:pt idx="80">
                  <c:v>9.15</c:v>
                </c:pt>
                <c:pt idx="81">
                  <c:v>9.17</c:v>
                </c:pt>
                <c:pt idx="82">
                  <c:v>9.16</c:v>
                </c:pt>
                <c:pt idx="83">
                  <c:v>9.19</c:v>
                </c:pt>
                <c:pt idx="84">
                  <c:v>9.27</c:v>
                </c:pt>
                <c:pt idx="85">
                  <c:v>9.2899999999999991</c:v>
                </c:pt>
                <c:pt idx="86">
                  <c:v>9.2899999999999991</c:v>
                </c:pt>
                <c:pt idx="87">
                  <c:v>9.2799999999999994</c:v>
                </c:pt>
                <c:pt idx="88">
                  <c:v>9.27</c:v>
                </c:pt>
                <c:pt idx="89">
                  <c:v>9.25</c:v>
                </c:pt>
                <c:pt idx="90">
                  <c:v>9.23</c:v>
                </c:pt>
                <c:pt idx="91">
                  <c:v>9.23</c:v>
                </c:pt>
                <c:pt idx="92">
                  <c:v>9.23</c:v>
                </c:pt>
                <c:pt idx="93">
                  <c:v>9.1999999999999993</c:v>
                </c:pt>
                <c:pt idx="94">
                  <c:v>9.24</c:v>
                </c:pt>
                <c:pt idx="95">
                  <c:v>9.25</c:v>
                </c:pt>
                <c:pt idx="96">
                  <c:v>9.2200000000000006</c:v>
                </c:pt>
                <c:pt idx="97">
                  <c:v>9.1999999999999993</c:v>
                </c:pt>
                <c:pt idx="98">
                  <c:v>9.2100000000000009</c:v>
                </c:pt>
                <c:pt idx="99">
                  <c:v>9.2100000000000009</c:v>
                </c:pt>
                <c:pt idx="100">
                  <c:v>9.27</c:v>
                </c:pt>
                <c:pt idx="101">
                  <c:v>9.2799999999999994</c:v>
                </c:pt>
                <c:pt idx="102">
                  <c:v>9.2799999999999994</c:v>
                </c:pt>
                <c:pt idx="103">
                  <c:v>9.4499999999999993</c:v>
                </c:pt>
                <c:pt idx="104">
                  <c:v>9.49</c:v>
                </c:pt>
                <c:pt idx="105">
                  <c:v>9.5299999999999994</c:v>
                </c:pt>
                <c:pt idx="106">
                  <c:v>9.5399999999999991</c:v>
                </c:pt>
                <c:pt idx="107">
                  <c:v>9.51</c:v>
                </c:pt>
                <c:pt idx="108">
                  <c:v>9.4600000000000009</c:v>
                </c:pt>
                <c:pt idx="109">
                  <c:v>9.42</c:v>
                </c:pt>
                <c:pt idx="110">
                  <c:v>9.3800000000000008</c:v>
                </c:pt>
                <c:pt idx="111">
                  <c:v>9.35</c:v>
                </c:pt>
                <c:pt idx="112">
                  <c:v>9.32</c:v>
                </c:pt>
                <c:pt idx="113">
                  <c:v>9.2899999999999991</c:v>
                </c:pt>
                <c:pt idx="114">
                  <c:v>9.27</c:v>
                </c:pt>
                <c:pt idx="115">
                  <c:v>9.24</c:v>
                </c:pt>
                <c:pt idx="116">
                  <c:v>9.2200000000000006</c:v>
                </c:pt>
                <c:pt idx="117">
                  <c:v>9.2100000000000009</c:v>
                </c:pt>
                <c:pt idx="118">
                  <c:v>9.19</c:v>
                </c:pt>
                <c:pt idx="119">
                  <c:v>9.18</c:v>
                </c:pt>
                <c:pt idx="120">
                  <c:v>9.26</c:v>
                </c:pt>
                <c:pt idx="121">
                  <c:v>9.57</c:v>
                </c:pt>
                <c:pt idx="122">
                  <c:v>9.52</c:v>
                </c:pt>
                <c:pt idx="123">
                  <c:v>9.49</c:v>
                </c:pt>
                <c:pt idx="124">
                  <c:v>9.4700000000000006</c:v>
                </c:pt>
                <c:pt idx="125">
                  <c:v>9.44</c:v>
                </c:pt>
                <c:pt idx="126">
                  <c:v>9.4</c:v>
                </c:pt>
                <c:pt idx="127">
                  <c:v>9.33</c:v>
                </c:pt>
                <c:pt idx="128">
                  <c:v>9.1300000000000008</c:v>
                </c:pt>
                <c:pt idx="129">
                  <c:v>9.3000000000000007</c:v>
                </c:pt>
                <c:pt idx="130">
                  <c:v>9.33</c:v>
                </c:pt>
                <c:pt idx="131">
                  <c:v>9.2899999999999991</c:v>
                </c:pt>
                <c:pt idx="132">
                  <c:v>9.27</c:v>
                </c:pt>
                <c:pt idx="133">
                  <c:v>9.3000000000000007</c:v>
                </c:pt>
                <c:pt idx="134">
                  <c:v>9.4499999999999993</c:v>
                </c:pt>
                <c:pt idx="135">
                  <c:v>9.75</c:v>
                </c:pt>
                <c:pt idx="136">
                  <c:v>9.8699999999999992</c:v>
                </c:pt>
                <c:pt idx="137">
                  <c:v>10.050000000000001</c:v>
                </c:pt>
                <c:pt idx="138">
                  <c:v>10.15</c:v>
                </c:pt>
                <c:pt idx="139">
                  <c:v>10.14</c:v>
                </c:pt>
                <c:pt idx="140">
                  <c:v>10.08</c:v>
                </c:pt>
                <c:pt idx="141">
                  <c:v>10.15</c:v>
                </c:pt>
                <c:pt idx="142">
                  <c:v>10.119999999999999</c:v>
                </c:pt>
                <c:pt idx="143">
                  <c:v>10</c:v>
                </c:pt>
                <c:pt idx="144">
                  <c:v>9.86</c:v>
                </c:pt>
                <c:pt idx="145">
                  <c:v>9.77</c:v>
                </c:pt>
                <c:pt idx="146">
                  <c:v>9.75</c:v>
                </c:pt>
                <c:pt idx="147">
                  <c:v>9.75</c:v>
                </c:pt>
                <c:pt idx="148">
                  <c:v>9.74</c:v>
                </c:pt>
                <c:pt idx="149">
                  <c:v>9.74</c:v>
                </c:pt>
                <c:pt idx="150">
                  <c:v>9.76</c:v>
                </c:pt>
                <c:pt idx="151">
                  <c:v>9.8000000000000007</c:v>
                </c:pt>
                <c:pt idx="152">
                  <c:v>9.84</c:v>
                </c:pt>
                <c:pt idx="153">
                  <c:v>9.9</c:v>
                </c:pt>
                <c:pt idx="154">
                  <c:v>10.14</c:v>
                </c:pt>
                <c:pt idx="155">
                  <c:v>10.32</c:v>
                </c:pt>
                <c:pt idx="156">
                  <c:v>10.73</c:v>
                </c:pt>
                <c:pt idx="157">
                  <c:v>11.34</c:v>
                </c:pt>
                <c:pt idx="158">
                  <c:v>11.06</c:v>
                </c:pt>
                <c:pt idx="159">
                  <c:v>10.85</c:v>
                </c:pt>
                <c:pt idx="160">
                  <c:v>11.4</c:v>
                </c:pt>
                <c:pt idx="161">
                  <c:v>11.43</c:v>
                </c:pt>
                <c:pt idx="162">
                  <c:v>11</c:v>
                </c:pt>
                <c:pt idx="163">
                  <c:v>10.68</c:v>
                </c:pt>
                <c:pt idx="164">
                  <c:v>10.49</c:v>
                </c:pt>
                <c:pt idx="165">
                  <c:v>10.33</c:v>
                </c:pt>
                <c:pt idx="166">
                  <c:v>10.210000000000001</c:v>
                </c:pt>
                <c:pt idx="167">
                  <c:v>10.25</c:v>
                </c:pt>
                <c:pt idx="168">
                  <c:v>10.199999999999999</c:v>
                </c:pt>
                <c:pt idx="169">
                  <c:v>10.14</c:v>
                </c:pt>
                <c:pt idx="170">
                  <c:v>10.1</c:v>
                </c:pt>
                <c:pt idx="171">
                  <c:v>10.039999999999999</c:v>
                </c:pt>
                <c:pt idx="172">
                  <c:v>9.98</c:v>
                </c:pt>
                <c:pt idx="173">
                  <c:v>9.93</c:v>
                </c:pt>
                <c:pt idx="174">
                  <c:v>9.86</c:v>
                </c:pt>
                <c:pt idx="175">
                  <c:v>9.81</c:v>
                </c:pt>
                <c:pt idx="176">
                  <c:v>9.8000000000000007</c:v>
                </c:pt>
                <c:pt idx="177">
                  <c:v>9.8000000000000007</c:v>
                </c:pt>
                <c:pt idx="178">
                  <c:v>9.8000000000000007</c:v>
                </c:pt>
                <c:pt idx="179">
                  <c:v>9.94</c:v>
                </c:pt>
                <c:pt idx="180">
                  <c:v>10.15</c:v>
                </c:pt>
                <c:pt idx="181">
                  <c:v>10.17</c:v>
                </c:pt>
                <c:pt idx="182">
                  <c:v>10.119999999999999</c:v>
                </c:pt>
                <c:pt idx="183">
                  <c:v>10.039999999999999</c:v>
                </c:pt>
                <c:pt idx="184">
                  <c:v>9.9600000000000009</c:v>
                </c:pt>
                <c:pt idx="185">
                  <c:v>9.91</c:v>
                </c:pt>
                <c:pt idx="186">
                  <c:v>9.8699999999999992</c:v>
                </c:pt>
                <c:pt idx="187">
                  <c:v>9.85</c:v>
                </c:pt>
                <c:pt idx="188">
                  <c:v>9.8800000000000008</c:v>
                </c:pt>
                <c:pt idx="189">
                  <c:v>9.92</c:v>
                </c:pt>
                <c:pt idx="190">
                  <c:v>10.039999999999999</c:v>
                </c:pt>
                <c:pt idx="191">
                  <c:v>10.19</c:v>
                </c:pt>
                <c:pt idx="192">
                  <c:v>10.16</c:v>
                </c:pt>
                <c:pt idx="193">
                  <c:v>10.11</c:v>
                </c:pt>
                <c:pt idx="194">
                  <c:v>10.050000000000001</c:v>
                </c:pt>
                <c:pt idx="195">
                  <c:v>9.98</c:v>
                </c:pt>
                <c:pt idx="196">
                  <c:v>9.93</c:v>
                </c:pt>
                <c:pt idx="197">
                  <c:v>9.89</c:v>
                </c:pt>
                <c:pt idx="198">
                  <c:v>9.8699999999999992</c:v>
                </c:pt>
                <c:pt idx="199">
                  <c:v>9.9</c:v>
                </c:pt>
                <c:pt idx="200">
                  <c:v>9.9</c:v>
                </c:pt>
                <c:pt idx="201">
                  <c:v>9.8699999999999992</c:v>
                </c:pt>
                <c:pt idx="202">
                  <c:v>9.86</c:v>
                </c:pt>
                <c:pt idx="203">
                  <c:v>9.89</c:v>
                </c:pt>
                <c:pt idx="204">
                  <c:v>9.9</c:v>
                </c:pt>
                <c:pt idx="205">
                  <c:v>9.8800000000000008</c:v>
                </c:pt>
                <c:pt idx="206">
                  <c:v>9.9</c:v>
                </c:pt>
                <c:pt idx="207">
                  <c:v>9.9</c:v>
                </c:pt>
                <c:pt idx="208">
                  <c:v>9.8699999999999992</c:v>
                </c:pt>
                <c:pt idx="209">
                  <c:v>9.83</c:v>
                </c:pt>
                <c:pt idx="210">
                  <c:v>9.76</c:v>
                </c:pt>
                <c:pt idx="211">
                  <c:v>9.6999999999999993</c:v>
                </c:pt>
                <c:pt idx="212">
                  <c:v>9.6999999999999993</c:v>
                </c:pt>
                <c:pt idx="213">
                  <c:v>9.7799999999999994</c:v>
                </c:pt>
                <c:pt idx="214">
                  <c:v>9.9</c:v>
                </c:pt>
                <c:pt idx="215">
                  <c:v>10.01</c:v>
                </c:pt>
                <c:pt idx="216">
                  <c:v>10.050000000000001</c:v>
                </c:pt>
                <c:pt idx="217">
                  <c:v>10.01</c:v>
                </c:pt>
                <c:pt idx="218">
                  <c:v>9.94</c:v>
                </c:pt>
                <c:pt idx="219">
                  <c:v>9.89</c:v>
                </c:pt>
                <c:pt idx="220">
                  <c:v>9.9</c:v>
                </c:pt>
                <c:pt idx="221">
                  <c:v>9.9</c:v>
                </c:pt>
                <c:pt idx="222">
                  <c:v>9.84</c:v>
                </c:pt>
                <c:pt idx="223">
                  <c:v>9.7799999999999994</c:v>
                </c:pt>
                <c:pt idx="224">
                  <c:v>9.7200000000000006</c:v>
                </c:pt>
                <c:pt idx="225">
                  <c:v>9.7100000000000009</c:v>
                </c:pt>
                <c:pt idx="226">
                  <c:v>9.74</c:v>
                </c:pt>
                <c:pt idx="227">
                  <c:v>9.81</c:v>
                </c:pt>
                <c:pt idx="228">
                  <c:v>9.8800000000000008</c:v>
                </c:pt>
                <c:pt idx="229">
                  <c:v>9.8800000000000008</c:v>
                </c:pt>
                <c:pt idx="230">
                  <c:v>9.83</c:v>
                </c:pt>
                <c:pt idx="231">
                  <c:v>9.7799999999999994</c:v>
                </c:pt>
                <c:pt idx="232">
                  <c:v>9.73</c:v>
                </c:pt>
                <c:pt idx="233">
                  <c:v>9.7200000000000006</c:v>
                </c:pt>
                <c:pt idx="234">
                  <c:v>9.74</c:v>
                </c:pt>
                <c:pt idx="235">
                  <c:v>9.7799999999999994</c:v>
                </c:pt>
                <c:pt idx="236">
                  <c:v>9.77</c:v>
                </c:pt>
                <c:pt idx="237">
                  <c:v>9.73</c:v>
                </c:pt>
                <c:pt idx="238">
                  <c:v>9.7100000000000009</c:v>
                </c:pt>
                <c:pt idx="239">
                  <c:v>9.68</c:v>
                </c:pt>
                <c:pt idx="240">
                  <c:v>9.64</c:v>
                </c:pt>
                <c:pt idx="241">
                  <c:v>9.58</c:v>
                </c:pt>
                <c:pt idx="242">
                  <c:v>9.5500000000000007</c:v>
                </c:pt>
              </c:numCache>
            </c:numRef>
          </c:val>
          <c:smooth val="0"/>
        </c:ser>
        <c:dLbls>
          <c:showLegendKey val="0"/>
          <c:showVal val="0"/>
          <c:showCatName val="0"/>
          <c:showSerName val="0"/>
          <c:showPercent val="0"/>
          <c:showBubbleSize val="0"/>
        </c:dLbls>
        <c:marker val="1"/>
        <c:smooth val="0"/>
        <c:axId val="94537216"/>
        <c:axId val="94522752"/>
      </c:lineChart>
      <c:dateAx>
        <c:axId val="94518656"/>
        <c:scaling>
          <c:orientation val="minMax"/>
        </c:scaling>
        <c:delete val="0"/>
        <c:axPos val="b"/>
        <c:title>
          <c:tx>
            <c:rich>
              <a:bodyPr/>
              <a:lstStyle/>
              <a:p>
                <a:pPr>
                  <a:defRPr/>
                </a:pPr>
                <a:r>
                  <a:rPr lang="en-US"/>
                  <a:t>Date</a:t>
                </a:r>
              </a:p>
            </c:rich>
          </c:tx>
          <c:overlay val="0"/>
        </c:title>
        <c:numFmt formatCode="m/d;@" sourceLinked="1"/>
        <c:majorTickMark val="out"/>
        <c:minorTickMark val="none"/>
        <c:tickLblPos val="nextTo"/>
        <c:crossAx val="94520832"/>
        <c:crosses val="autoZero"/>
        <c:auto val="1"/>
        <c:lblOffset val="100"/>
        <c:baseTimeUnit val="days"/>
      </c:dateAx>
      <c:valAx>
        <c:axId val="94520832"/>
        <c:scaling>
          <c:orientation val="minMax"/>
          <c:max val="12"/>
        </c:scaling>
        <c:delete val="0"/>
        <c:axPos val="l"/>
        <c:majorGridlines/>
        <c:title>
          <c:tx>
            <c:rich>
              <a:bodyPr rot="-5400000" vert="horz"/>
              <a:lstStyle/>
              <a:p>
                <a:pPr>
                  <a:defRPr/>
                </a:pPr>
                <a:r>
                  <a:rPr lang="en-US"/>
                  <a:t>Number</a:t>
                </a:r>
                <a:r>
                  <a:rPr lang="en-US" baseline="0"/>
                  <a:t> of Detections</a:t>
                </a:r>
                <a:endParaRPr lang="en-US"/>
              </a:p>
            </c:rich>
          </c:tx>
          <c:overlay val="0"/>
        </c:title>
        <c:numFmt formatCode="General" sourceLinked="1"/>
        <c:majorTickMark val="out"/>
        <c:minorTickMark val="none"/>
        <c:tickLblPos val="nextTo"/>
        <c:crossAx val="94518656"/>
        <c:crosses val="autoZero"/>
        <c:crossBetween val="between"/>
        <c:majorUnit val="3"/>
      </c:valAx>
      <c:valAx>
        <c:axId val="94522752"/>
        <c:scaling>
          <c:orientation val="minMax"/>
          <c:max val="12"/>
        </c:scaling>
        <c:delete val="0"/>
        <c:axPos val="r"/>
        <c:title>
          <c:tx>
            <c:rich>
              <a:bodyPr rot="-5400000" vert="horz"/>
              <a:lstStyle/>
              <a:p>
                <a:pPr>
                  <a:defRPr/>
                </a:pPr>
                <a:r>
                  <a:rPr lang="en-US"/>
                  <a:t>Gauge Height / Temp.</a:t>
                </a:r>
              </a:p>
            </c:rich>
          </c:tx>
          <c:overlay val="0"/>
        </c:title>
        <c:numFmt formatCode="General" sourceLinked="1"/>
        <c:majorTickMark val="out"/>
        <c:minorTickMark val="none"/>
        <c:tickLblPos val="nextTo"/>
        <c:crossAx val="94537216"/>
        <c:crosses val="max"/>
        <c:crossBetween val="between"/>
        <c:majorUnit val="3"/>
      </c:valAx>
      <c:catAx>
        <c:axId val="94537216"/>
        <c:scaling>
          <c:orientation val="minMax"/>
        </c:scaling>
        <c:delete val="1"/>
        <c:axPos val="b"/>
        <c:majorTickMark val="out"/>
        <c:minorTickMark val="none"/>
        <c:tickLblPos val="nextTo"/>
        <c:crossAx val="94522752"/>
        <c:crosses val="autoZero"/>
        <c:auto val="1"/>
        <c:lblAlgn val="ctr"/>
        <c:lblOffset val="100"/>
        <c:noMultiLvlLbl val="0"/>
      </c:catAx>
      <c:spPr>
        <a:noFill/>
        <a:ln>
          <a:solidFill>
            <a:schemeClr val="tx1">
              <a:lumMod val="50000"/>
              <a:lumOff val="50000"/>
            </a:schemeClr>
          </a:solidFill>
        </a:ln>
      </c:spPr>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594703865359443E-2"/>
          <c:y val="7.9877307498082945E-2"/>
          <c:w val="0.82845813319296091"/>
          <c:h val="0.674266369910412"/>
        </c:manualLayout>
      </c:layout>
      <c:barChart>
        <c:barDir val="col"/>
        <c:grouping val="stacked"/>
        <c:varyColors val="0"/>
        <c:ser>
          <c:idx val="0"/>
          <c:order val="0"/>
          <c:spPr>
            <a:solidFill>
              <a:schemeClr val="tx1"/>
            </a:solidFill>
            <a:ln>
              <a:solidFill>
                <a:schemeClr val="tx1"/>
              </a:solidFill>
            </a:ln>
          </c:spPr>
          <c:invertIfNegative val="0"/>
          <c:cat>
            <c:numRef>
              <c:f>graphs!$L$7:$L$249</c:f>
              <c:numCache>
                <c:formatCode>m/d;@</c:formatCode>
                <c:ptCount val="243"/>
                <c:pt idx="0">
                  <c:v>41548</c:v>
                </c:pt>
                <c:pt idx="1">
                  <c:v>41549</c:v>
                </c:pt>
                <c:pt idx="2">
                  <c:v>41550</c:v>
                </c:pt>
                <c:pt idx="3">
                  <c:v>41551</c:v>
                </c:pt>
                <c:pt idx="4">
                  <c:v>41552</c:v>
                </c:pt>
                <c:pt idx="5">
                  <c:v>41553</c:v>
                </c:pt>
                <c:pt idx="6">
                  <c:v>41554</c:v>
                </c:pt>
                <c:pt idx="7">
                  <c:v>41555</c:v>
                </c:pt>
                <c:pt idx="8">
                  <c:v>41556</c:v>
                </c:pt>
                <c:pt idx="9">
                  <c:v>41557</c:v>
                </c:pt>
                <c:pt idx="10">
                  <c:v>41558</c:v>
                </c:pt>
                <c:pt idx="11">
                  <c:v>41559</c:v>
                </c:pt>
                <c:pt idx="12">
                  <c:v>41560</c:v>
                </c:pt>
                <c:pt idx="13">
                  <c:v>41561</c:v>
                </c:pt>
                <c:pt idx="14">
                  <c:v>41562</c:v>
                </c:pt>
                <c:pt idx="15">
                  <c:v>41563</c:v>
                </c:pt>
                <c:pt idx="16">
                  <c:v>41564</c:v>
                </c:pt>
                <c:pt idx="17">
                  <c:v>41565</c:v>
                </c:pt>
                <c:pt idx="18">
                  <c:v>41566</c:v>
                </c:pt>
                <c:pt idx="19">
                  <c:v>41567</c:v>
                </c:pt>
                <c:pt idx="20">
                  <c:v>41568</c:v>
                </c:pt>
                <c:pt idx="21">
                  <c:v>41569</c:v>
                </c:pt>
                <c:pt idx="22">
                  <c:v>41570</c:v>
                </c:pt>
                <c:pt idx="23">
                  <c:v>41571</c:v>
                </c:pt>
                <c:pt idx="24">
                  <c:v>41572</c:v>
                </c:pt>
                <c:pt idx="25">
                  <c:v>41573</c:v>
                </c:pt>
                <c:pt idx="26">
                  <c:v>41574</c:v>
                </c:pt>
                <c:pt idx="27">
                  <c:v>41575</c:v>
                </c:pt>
                <c:pt idx="28">
                  <c:v>41576</c:v>
                </c:pt>
                <c:pt idx="29">
                  <c:v>41577</c:v>
                </c:pt>
                <c:pt idx="30">
                  <c:v>41578</c:v>
                </c:pt>
                <c:pt idx="31">
                  <c:v>41579</c:v>
                </c:pt>
                <c:pt idx="32">
                  <c:v>41580</c:v>
                </c:pt>
                <c:pt idx="33">
                  <c:v>41581</c:v>
                </c:pt>
                <c:pt idx="34">
                  <c:v>41582</c:v>
                </c:pt>
                <c:pt idx="35">
                  <c:v>41583</c:v>
                </c:pt>
                <c:pt idx="36">
                  <c:v>41584</c:v>
                </c:pt>
                <c:pt idx="37">
                  <c:v>41585</c:v>
                </c:pt>
                <c:pt idx="38">
                  <c:v>41586</c:v>
                </c:pt>
                <c:pt idx="39">
                  <c:v>41587</c:v>
                </c:pt>
                <c:pt idx="40">
                  <c:v>41588</c:v>
                </c:pt>
                <c:pt idx="41">
                  <c:v>41589</c:v>
                </c:pt>
                <c:pt idx="42">
                  <c:v>41590</c:v>
                </c:pt>
                <c:pt idx="43">
                  <c:v>41591</c:v>
                </c:pt>
                <c:pt idx="44">
                  <c:v>41592</c:v>
                </c:pt>
                <c:pt idx="45">
                  <c:v>41593</c:v>
                </c:pt>
                <c:pt idx="46">
                  <c:v>41594</c:v>
                </c:pt>
                <c:pt idx="47">
                  <c:v>41595</c:v>
                </c:pt>
                <c:pt idx="48">
                  <c:v>41596</c:v>
                </c:pt>
                <c:pt idx="49">
                  <c:v>41597</c:v>
                </c:pt>
                <c:pt idx="50">
                  <c:v>41598</c:v>
                </c:pt>
                <c:pt idx="51">
                  <c:v>41599</c:v>
                </c:pt>
                <c:pt idx="52">
                  <c:v>41600</c:v>
                </c:pt>
                <c:pt idx="53">
                  <c:v>41601</c:v>
                </c:pt>
                <c:pt idx="54">
                  <c:v>41602</c:v>
                </c:pt>
                <c:pt idx="55">
                  <c:v>41603</c:v>
                </c:pt>
                <c:pt idx="56">
                  <c:v>41604</c:v>
                </c:pt>
                <c:pt idx="57">
                  <c:v>41605</c:v>
                </c:pt>
                <c:pt idx="58">
                  <c:v>41606</c:v>
                </c:pt>
                <c:pt idx="59">
                  <c:v>41607</c:v>
                </c:pt>
                <c:pt idx="60">
                  <c:v>41608</c:v>
                </c:pt>
                <c:pt idx="61">
                  <c:v>41609</c:v>
                </c:pt>
                <c:pt idx="62">
                  <c:v>41610</c:v>
                </c:pt>
                <c:pt idx="63">
                  <c:v>41611</c:v>
                </c:pt>
                <c:pt idx="64">
                  <c:v>41612</c:v>
                </c:pt>
                <c:pt idx="65">
                  <c:v>41613</c:v>
                </c:pt>
                <c:pt idx="66">
                  <c:v>41614</c:v>
                </c:pt>
                <c:pt idx="67">
                  <c:v>41615</c:v>
                </c:pt>
                <c:pt idx="68">
                  <c:v>41616</c:v>
                </c:pt>
                <c:pt idx="69">
                  <c:v>41617</c:v>
                </c:pt>
                <c:pt idx="70">
                  <c:v>41618</c:v>
                </c:pt>
                <c:pt idx="71">
                  <c:v>41619</c:v>
                </c:pt>
                <c:pt idx="72">
                  <c:v>41620</c:v>
                </c:pt>
                <c:pt idx="73">
                  <c:v>41621</c:v>
                </c:pt>
                <c:pt idx="74">
                  <c:v>41622</c:v>
                </c:pt>
                <c:pt idx="75">
                  <c:v>41623</c:v>
                </c:pt>
                <c:pt idx="76">
                  <c:v>41624</c:v>
                </c:pt>
                <c:pt idx="77">
                  <c:v>41625</c:v>
                </c:pt>
                <c:pt idx="78">
                  <c:v>41626</c:v>
                </c:pt>
                <c:pt idx="79">
                  <c:v>41627</c:v>
                </c:pt>
                <c:pt idx="80">
                  <c:v>41628</c:v>
                </c:pt>
                <c:pt idx="81">
                  <c:v>41629</c:v>
                </c:pt>
                <c:pt idx="82">
                  <c:v>41630</c:v>
                </c:pt>
                <c:pt idx="83">
                  <c:v>41631</c:v>
                </c:pt>
                <c:pt idx="84">
                  <c:v>41632</c:v>
                </c:pt>
                <c:pt idx="85">
                  <c:v>41633</c:v>
                </c:pt>
                <c:pt idx="86">
                  <c:v>41634</c:v>
                </c:pt>
                <c:pt idx="87">
                  <c:v>41635</c:v>
                </c:pt>
                <c:pt idx="88">
                  <c:v>41636</c:v>
                </c:pt>
                <c:pt idx="89">
                  <c:v>41637</c:v>
                </c:pt>
                <c:pt idx="90">
                  <c:v>41638</c:v>
                </c:pt>
                <c:pt idx="91">
                  <c:v>41639</c:v>
                </c:pt>
                <c:pt idx="92">
                  <c:v>41640</c:v>
                </c:pt>
                <c:pt idx="93">
                  <c:v>41641</c:v>
                </c:pt>
                <c:pt idx="94">
                  <c:v>41642</c:v>
                </c:pt>
                <c:pt idx="95">
                  <c:v>41643</c:v>
                </c:pt>
                <c:pt idx="96">
                  <c:v>41644</c:v>
                </c:pt>
                <c:pt idx="97">
                  <c:v>41645</c:v>
                </c:pt>
                <c:pt idx="98">
                  <c:v>41646</c:v>
                </c:pt>
                <c:pt idx="99">
                  <c:v>41647</c:v>
                </c:pt>
                <c:pt idx="100">
                  <c:v>41648</c:v>
                </c:pt>
                <c:pt idx="101">
                  <c:v>41649</c:v>
                </c:pt>
                <c:pt idx="102">
                  <c:v>41650</c:v>
                </c:pt>
                <c:pt idx="103">
                  <c:v>41651</c:v>
                </c:pt>
                <c:pt idx="104">
                  <c:v>41652</c:v>
                </c:pt>
                <c:pt idx="105">
                  <c:v>41653</c:v>
                </c:pt>
                <c:pt idx="106">
                  <c:v>41654</c:v>
                </c:pt>
                <c:pt idx="107">
                  <c:v>41655</c:v>
                </c:pt>
                <c:pt idx="108">
                  <c:v>41656</c:v>
                </c:pt>
                <c:pt idx="109">
                  <c:v>41657</c:v>
                </c:pt>
                <c:pt idx="110">
                  <c:v>41658</c:v>
                </c:pt>
                <c:pt idx="111">
                  <c:v>41659</c:v>
                </c:pt>
                <c:pt idx="112">
                  <c:v>41660</c:v>
                </c:pt>
                <c:pt idx="113">
                  <c:v>41661</c:v>
                </c:pt>
                <c:pt idx="114">
                  <c:v>41662</c:v>
                </c:pt>
                <c:pt idx="115">
                  <c:v>41663</c:v>
                </c:pt>
                <c:pt idx="116">
                  <c:v>41664</c:v>
                </c:pt>
                <c:pt idx="117">
                  <c:v>41665</c:v>
                </c:pt>
                <c:pt idx="118">
                  <c:v>41666</c:v>
                </c:pt>
                <c:pt idx="119">
                  <c:v>41667</c:v>
                </c:pt>
                <c:pt idx="120">
                  <c:v>41668</c:v>
                </c:pt>
                <c:pt idx="121">
                  <c:v>41669</c:v>
                </c:pt>
                <c:pt idx="122">
                  <c:v>41670</c:v>
                </c:pt>
                <c:pt idx="123">
                  <c:v>41671</c:v>
                </c:pt>
                <c:pt idx="124">
                  <c:v>41672</c:v>
                </c:pt>
                <c:pt idx="125">
                  <c:v>41673</c:v>
                </c:pt>
                <c:pt idx="126">
                  <c:v>41674</c:v>
                </c:pt>
                <c:pt idx="127">
                  <c:v>41675</c:v>
                </c:pt>
                <c:pt idx="128">
                  <c:v>41676</c:v>
                </c:pt>
                <c:pt idx="129">
                  <c:v>41677</c:v>
                </c:pt>
                <c:pt idx="130">
                  <c:v>41678</c:v>
                </c:pt>
                <c:pt idx="131">
                  <c:v>41679</c:v>
                </c:pt>
                <c:pt idx="132">
                  <c:v>41680</c:v>
                </c:pt>
                <c:pt idx="133">
                  <c:v>41681</c:v>
                </c:pt>
                <c:pt idx="134">
                  <c:v>41682</c:v>
                </c:pt>
                <c:pt idx="135">
                  <c:v>41683</c:v>
                </c:pt>
                <c:pt idx="136">
                  <c:v>41684</c:v>
                </c:pt>
                <c:pt idx="137">
                  <c:v>41685</c:v>
                </c:pt>
                <c:pt idx="138">
                  <c:v>41686</c:v>
                </c:pt>
                <c:pt idx="139">
                  <c:v>41687</c:v>
                </c:pt>
                <c:pt idx="140">
                  <c:v>41688</c:v>
                </c:pt>
                <c:pt idx="141">
                  <c:v>41689</c:v>
                </c:pt>
                <c:pt idx="142">
                  <c:v>41690</c:v>
                </c:pt>
                <c:pt idx="143">
                  <c:v>41691</c:v>
                </c:pt>
                <c:pt idx="144">
                  <c:v>41692</c:v>
                </c:pt>
                <c:pt idx="145">
                  <c:v>41693</c:v>
                </c:pt>
                <c:pt idx="146">
                  <c:v>41694</c:v>
                </c:pt>
                <c:pt idx="147">
                  <c:v>41695</c:v>
                </c:pt>
                <c:pt idx="148">
                  <c:v>41696</c:v>
                </c:pt>
                <c:pt idx="149">
                  <c:v>41697</c:v>
                </c:pt>
                <c:pt idx="150">
                  <c:v>41698</c:v>
                </c:pt>
                <c:pt idx="151">
                  <c:v>41699</c:v>
                </c:pt>
                <c:pt idx="152">
                  <c:v>41700</c:v>
                </c:pt>
                <c:pt idx="153">
                  <c:v>41701</c:v>
                </c:pt>
                <c:pt idx="154">
                  <c:v>41702</c:v>
                </c:pt>
                <c:pt idx="155">
                  <c:v>41703</c:v>
                </c:pt>
                <c:pt idx="156">
                  <c:v>41704</c:v>
                </c:pt>
                <c:pt idx="157">
                  <c:v>41705</c:v>
                </c:pt>
                <c:pt idx="158">
                  <c:v>41706</c:v>
                </c:pt>
                <c:pt idx="159">
                  <c:v>41707</c:v>
                </c:pt>
                <c:pt idx="160">
                  <c:v>41708</c:v>
                </c:pt>
                <c:pt idx="161">
                  <c:v>41709</c:v>
                </c:pt>
                <c:pt idx="162">
                  <c:v>41710</c:v>
                </c:pt>
                <c:pt idx="163">
                  <c:v>41711</c:v>
                </c:pt>
                <c:pt idx="164">
                  <c:v>41712</c:v>
                </c:pt>
                <c:pt idx="165">
                  <c:v>41713</c:v>
                </c:pt>
                <c:pt idx="166">
                  <c:v>41714</c:v>
                </c:pt>
                <c:pt idx="167">
                  <c:v>41715</c:v>
                </c:pt>
                <c:pt idx="168">
                  <c:v>41716</c:v>
                </c:pt>
                <c:pt idx="169">
                  <c:v>41717</c:v>
                </c:pt>
                <c:pt idx="170">
                  <c:v>41718</c:v>
                </c:pt>
                <c:pt idx="171">
                  <c:v>41719</c:v>
                </c:pt>
                <c:pt idx="172">
                  <c:v>41720</c:v>
                </c:pt>
                <c:pt idx="173">
                  <c:v>41721</c:v>
                </c:pt>
                <c:pt idx="174">
                  <c:v>41722</c:v>
                </c:pt>
                <c:pt idx="175">
                  <c:v>41723</c:v>
                </c:pt>
                <c:pt idx="176">
                  <c:v>41724</c:v>
                </c:pt>
                <c:pt idx="177">
                  <c:v>41725</c:v>
                </c:pt>
                <c:pt idx="178">
                  <c:v>41726</c:v>
                </c:pt>
                <c:pt idx="179">
                  <c:v>41727</c:v>
                </c:pt>
                <c:pt idx="180">
                  <c:v>41728</c:v>
                </c:pt>
                <c:pt idx="181">
                  <c:v>41729</c:v>
                </c:pt>
                <c:pt idx="182">
                  <c:v>41730</c:v>
                </c:pt>
                <c:pt idx="183">
                  <c:v>41731</c:v>
                </c:pt>
                <c:pt idx="184">
                  <c:v>41732</c:v>
                </c:pt>
                <c:pt idx="185">
                  <c:v>41733</c:v>
                </c:pt>
                <c:pt idx="186">
                  <c:v>41734</c:v>
                </c:pt>
                <c:pt idx="187">
                  <c:v>41735</c:v>
                </c:pt>
                <c:pt idx="188">
                  <c:v>41736</c:v>
                </c:pt>
                <c:pt idx="189">
                  <c:v>41737</c:v>
                </c:pt>
                <c:pt idx="190">
                  <c:v>41738</c:v>
                </c:pt>
                <c:pt idx="191">
                  <c:v>41739</c:v>
                </c:pt>
                <c:pt idx="192">
                  <c:v>41740</c:v>
                </c:pt>
                <c:pt idx="193">
                  <c:v>41741</c:v>
                </c:pt>
                <c:pt idx="194">
                  <c:v>41742</c:v>
                </c:pt>
                <c:pt idx="195">
                  <c:v>41743</c:v>
                </c:pt>
                <c:pt idx="196">
                  <c:v>41744</c:v>
                </c:pt>
                <c:pt idx="197">
                  <c:v>41745</c:v>
                </c:pt>
                <c:pt idx="198">
                  <c:v>41746</c:v>
                </c:pt>
                <c:pt idx="199">
                  <c:v>41747</c:v>
                </c:pt>
                <c:pt idx="200">
                  <c:v>41748</c:v>
                </c:pt>
                <c:pt idx="201">
                  <c:v>41749</c:v>
                </c:pt>
                <c:pt idx="202">
                  <c:v>41750</c:v>
                </c:pt>
                <c:pt idx="203">
                  <c:v>41751</c:v>
                </c:pt>
                <c:pt idx="204">
                  <c:v>41752</c:v>
                </c:pt>
                <c:pt idx="205">
                  <c:v>41753</c:v>
                </c:pt>
                <c:pt idx="206">
                  <c:v>41754</c:v>
                </c:pt>
                <c:pt idx="207">
                  <c:v>41755</c:v>
                </c:pt>
                <c:pt idx="208">
                  <c:v>41756</c:v>
                </c:pt>
                <c:pt idx="209">
                  <c:v>41757</c:v>
                </c:pt>
                <c:pt idx="210">
                  <c:v>41758</c:v>
                </c:pt>
                <c:pt idx="211">
                  <c:v>41759</c:v>
                </c:pt>
                <c:pt idx="212">
                  <c:v>41760</c:v>
                </c:pt>
                <c:pt idx="213">
                  <c:v>41761</c:v>
                </c:pt>
                <c:pt idx="214">
                  <c:v>41762</c:v>
                </c:pt>
                <c:pt idx="215">
                  <c:v>41763</c:v>
                </c:pt>
                <c:pt idx="216">
                  <c:v>41764</c:v>
                </c:pt>
                <c:pt idx="217">
                  <c:v>41765</c:v>
                </c:pt>
                <c:pt idx="218">
                  <c:v>41766</c:v>
                </c:pt>
                <c:pt idx="219">
                  <c:v>41767</c:v>
                </c:pt>
                <c:pt idx="220">
                  <c:v>41768</c:v>
                </c:pt>
                <c:pt idx="221">
                  <c:v>41769</c:v>
                </c:pt>
                <c:pt idx="222">
                  <c:v>41770</c:v>
                </c:pt>
                <c:pt idx="223">
                  <c:v>41771</c:v>
                </c:pt>
                <c:pt idx="224">
                  <c:v>41772</c:v>
                </c:pt>
                <c:pt idx="225">
                  <c:v>41773</c:v>
                </c:pt>
                <c:pt idx="226">
                  <c:v>41774</c:v>
                </c:pt>
                <c:pt idx="227">
                  <c:v>41775</c:v>
                </c:pt>
                <c:pt idx="228">
                  <c:v>41776</c:v>
                </c:pt>
                <c:pt idx="229">
                  <c:v>41777</c:v>
                </c:pt>
                <c:pt idx="230">
                  <c:v>41778</c:v>
                </c:pt>
                <c:pt idx="231">
                  <c:v>41779</c:v>
                </c:pt>
                <c:pt idx="232">
                  <c:v>41780</c:v>
                </c:pt>
                <c:pt idx="233">
                  <c:v>41781</c:v>
                </c:pt>
                <c:pt idx="234">
                  <c:v>41782</c:v>
                </c:pt>
                <c:pt idx="235">
                  <c:v>41783</c:v>
                </c:pt>
                <c:pt idx="236">
                  <c:v>41784</c:v>
                </c:pt>
                <c:pt idx="237">
                  <c:v>41785</c:v>
                </c:pt>
                <c:pt idx="238">
                  <c:v>41786</c:v>
                </c:pt>
                <c:pt idx="239">
                  <c:v>41787</c:v>
                </c:pt>
                <c:pt idx="240">
                  <c:v>41788</c:v>
                </c:pt>
                <c:pt idx="241">
                  <c:v>41789</c:v>
                </c:pt>
                <c:pt idx="242">
                  <c:v>41790</c:v>
                </c:pt>
              </c:numCache>
            </c:numRef>
          </c:cat>
          <c:val>
            <c:numRef>
              <c:f>graphs!$R$7:$R$249</c:f>
              <c:numCache>
                <c:formatCode>General</c:formatCode>
                <c:ptCount val="243"/>
                <c:pt idx="0">
                  <c:v>0</c:v>
                </c:pt>
                <c:pt idx="1">
                  <c:v>0</c:v>
                </c:pt>
                <c:pt idx="2">
                  <c:v>0</c:v>
                </c:pt>
                <c:pt idx="3">
                  <c:v>0</c:v>
                </c:pt>
                <c:pt idx="4">
                  <c:v>0</c:v>
                </c:pt>
                <c:pt idx="5">
                  <c:v>0</c:v>
                </c:pt>
                <c:pt idx="6">
                  <c:v>0</c:v>
                </c:pt>
                <c:pt idx="7">
                  <c:v>2</c:v>
                </c:pt>
                <c:pt idx="8">
                  <c:v>0</c:v>
                </c:pt>
                <c:pt idx="9">
                  <c:v>0</c:v>
                </c:pt>
                <c:pt idx="10">
                  <c:v>0</c:v>
                </c:pt>
                <c:pt idx="11">
                  <c:v>0</c:v>
                </c:pt>
                <c:pt idx="12">
                  <c:v>1</c:v>
                </c:pt>
                <c:pt idx="13">
                  <c:v>0</c:v>
                </c:pt>
                <c:pt idx="14">
                  <c:v>0</c:v>
                </c:pt>
                <c:pt idx="15">
                  <c:v>0</c:v>
                </c:pt>
                <c:pt idx="16">
                  <c:v>0</c:v>
                </c:pt>
                <c:pt idx="17">
                  <c:v>0</c:v>
                </c:pt>
                <c:pt idx="18">
                  <c:v>0</c:v>
                </c:pt>
                <c:pt idx="19">
                  <c:v>0</c:v>
                </c:pt>
                <c:pt idx="20">
                  <c:v>0</c:v>
                </c:pt>
                <c:pt idx="21">
                  <c:v>0</c:v>
                </c:pt>
                <c:pt idx="22">
                  <c:v>0</c:v>
                </c:pt>
                <c:pt idx="23">
                  <c:v>0</c:v>
                </c:pt>
                <c:pt idx="24">
                  <c:v>1</c:v>
                </c:pt>
                <c:pt idx="25">
                  <c:v>1</c:v>
                </c:pt>
                <c:pt idx="26">
                  <c:v>0</c:v>
                </c:pt>
                <c:pt idx="27">
                  <c:v>1</c:v>
                </c:pt>
                <c:pt idx="28">
                  <c:v>0</c:v>
                </c:pt>
                <c:pt idx="29">
                  <c:v>0</c:v>
                </c:pt>
                <c:pt idx="30">
                  <c:v>0</c:v>
                </c:pt>
                <c:pt idx="31">
                  <c:v>1</c:v>
                </c:pt>
                <c:pt idx="32">
                  <c:v>0</c:v>
                </c:pt>
                <c:pt idx="33">
                  <c:v>2</c:v>
                </c:pt>
                <c:pt idx="34">
                  <c:v>1</c:v>
                </c:pt>
                <c:pt idx="35">
                  <c:v>2</c:v>
                </c:pt>
                <c:pt idx="36">
                  <c:v>1</c:v>
                </c:pt>
                <c:pt idx="37">
                  <c:v>1</c:v>
                </c:pt>
                <c:pt idx="38">
                  <c:v>9</c:v>
                </c:pt>
                <c:pt idx="39">
                  <c:v>0</c:v>
                </c:pt>
                <c:pt idx="40">
                  <c:v>0</c:v>
                </c:pt>
                <c:pt idx="41">
                  <c:v>0</c:v>
                </c:pt>
                <c:pt idx="42">
                  <c:v>0</c:v>
                </c:pt>
                <c:pt idx="43">
                  <c:v>0</c:v>
                </c:pt>
                <c:pt idx="44">
                  <c:v>0</c:v>
                </c:pt>
                <c:pt idx="45">
                  <c:v>0</c:v>
                </c:pt>
                <c:pt idx="46">
                  <c:v>0</c:v>
                </c:pt>
                <c:pt idx="47">
                  <c:v>0</c:v>
                </c:pt>
                <c:pt idx="48">
                  <c:v>0</c:v>
                </c:pt>
                <c:pt idx="49">
                  <c:v>1</c:v>
                </c:pt>
                <c:pt idx="50">
                  <c:v>2</c:v>
                </c:pt>
                <c:pt idx="51">
                  <c:v>0</c:v>
                </c:pt>
                <c:pt idx="52">
                  <c:v>2</c:v>
                </c:pt>
                <c:pt idx="53">
                  <c:v>1</c:v>
                </c:pt>
                <c:pt idx="54">
                  <c:v>1</c:v>
                </c:pt>
                <c:pt idx="55">
                  <c:v>0</c:v>
                </c:pt>
                <c:pt idx="56">
                  <c:v>0</c:v>
                </c:pt>
                <c:pt idx="57">
                  <c:v>0</c:v>
                </c:pt>
                <c:pt idx="58">
                  <c:v>0</c:v>
                </c:pt>
                <c:pt idx="59">
                  <c:v>1</c:v>
                </c:pt>
                <c:pt idx="60">
                  <c:v>1</c:v>
                </c:pt>
                <c:pt idx="61">
                  <c:v>5</c:v>
                </c:pt>
                <c:pt idx="62">
                  <c:v>3</c:v>
                </c:pt>
                <c:pt idx="63">
                  <c:v>0</c:v>
                </c:pt>
                <c:pt idx="64">
                  <c:v>0</c:v>
                </c:pt>
                <c:pt idx="65">
                  <c:v>0</c:v>
                </c:pt>
                <c:pt idx="66">
                  <c:v>0</c:v>
                </c:pt>
                <c:pt idx="67">
                  <c:v>1</c:v>
                </c:pt>
                <c:pt idx="68">
                  <c:v>0</c:v>
                </c:pt>
                <c:pt idx="69">
                  <c:v>1</c:v>
                </c:pt>
                <c:pt idx="70">
                  <c:v>1</c:v>
                </c:pt>
                <c:pt idx="71">
                  <c:v>1</c:v>
                </c:pt>
                <c:pt idx="72">
                  <c:v>1</c:v>
                </c:pt>
                <c:pt idx="73">
                  <c:v>0</c:v>
                </c:pt>
                <c:pt idx="74">
                  <c:v>0</c:v>
                </c:pt>
                <c:pt idx="75">
                  <c:v>0</c:v>
                </c:pt>
                <c:pt idx="76">
                  <c:v>0</c:v>
                </c:pt>
                <c:pt idx="77">
                  <c:v>0</c:v>
                </c:pt>
                <c:pt idx="78">
                  <c:v>0</c:v>
                </c:pt>
                <c:pt idx="79">
                  <c:v>0</c:v>
                </c:pt>
                <c:pt idx="80">
                  <c:v>1</c:v>
                </c:pt>
                <c:pt idx="81">
                  <c:v>2</c:v>
                </c:pt>
                <c:pt idx="82">
                  <c:v>0</c:v>
                </c:pt>
                <c:pt idx="83">
                  <c:v>0</c:v>
                </c:pt>
                <c:pt idx="84">
                  <c:v>0</c:v>
                </c:pt>
                <c:pt idx="85">
                  <c:v>1</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1</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1</c:v>
                </c:pt>
                <c:pt idx="156">
                  <c:v>0</c:v>
                </c:pt>
                <c:pt idx="157">
                  <c:v>0</c:v>
                </c:pt>
                <c:pt idx="158">
                  <c:v>0</c:v>
                </c:pt>
                <c:pt idx="159">
                  <c:v>0</c:v>
                </c:pt>
                <c:pt idx="160">
                  <c:v>0</c:v>
                </c:pt>
                <c:pt idx="161">
                  <c:v>0</c:v>
                </c:pt>
                <c:pt idx="162">
                  <c:v>0</c:v>
                </c:pt>
                <c:pt idx="163">
                  <c:v>0</c:v>
                </c:pt>
                <c:pt idx="164">
                  <c:v>1</c:v>
                </c:pt>
                <c:pt idx="165">
                  <c:v>0</c:v>
                </c:pt>
                <c:pt idx="166">
                  <c:v>0</c:v>
                </c:pt>
                <c:pt idx="167">
                  <c:v>0</c:v>
                </c:pt>
                <c:pt idx="168">
                  <c:v>1</c:v>
                </c:pt>
                <c:pt idx="169">
                  <c:v>0</c:v>
                </c:pt>
                <c:pt idx="170">
                  <c:v>0</c:v>
                </c:pt>
                <c:pt idx="171">
                  <c:v>0</c:v>
                </c:pt>
                <c:pt idx="172">
                  <c:v>1</c:v>
                </c:pt>
                <c:pt idx="173">
                  <c:v>0</c:v>
                </c:pt>
                <c:pt idx="174">
                  <c:v>0</c:v>
                </c:pt>
                <c:pt idx="175">
                  <c:v>1</c:v>
                </c:pt>
                <c:pt idx="176">
                  <c:v>1</c:v>
                </c:pt>
                <c:pt idx="177">
                  <c:v>0</c:v>
                </c:pt>
                <c:pt idx="178">
                  <c:v>0</c:v>
                </c:pt>
                <c:pt idx="179">
                  <c:v>1</c:v>
                </c:pt>
                <c:pt idx="180">
                  <c:v>0</c:v>
                </c:pt>
                <c:pt idx="181">
                  <c:v>0</c:v>
                </c:pt>
                <c:pt idx="182">
                  <c:v>2</c:v>
                </c:pt>
                <c:pt idx="183">
                  <c:v>1</c:v>
                </c:pt>
                <c:pt idx="184">
                  <c:v>0</c:v>
                </c:pt>
                <c:pt idx="185">
                  <c:v>0</c:v>
                </c:pt>
                <c:pt idx="186">
                  <c:v>0</c:v>
                </c:pt>
                <c:pt idx="187">
                  <c:v>1</c:v>
                </c:pt>
                <c:pt idx="188">
                  <c:v>0</c:v>
                </c:pt>
                <c:pt idx="189">
                  <c:v>1</c:v>
                </c:pt>
                <c:pt idx="190">
                  <c:v>3</c:v>
                </c:pt>
                <c:pt idx="191">
                  <c:v>0</c:v>
                </c:pt>
                <c:pt idx="192">
                  <c:v>1</c:v>
                </c:pt>
                <c:pt idx="193">
                  <c:v>0</c:v>
                </c:pt>
                <c:pt idx="194">
                  <c:v>1</c:v>
                </c:pt>
                <c:pt idx="195">
                  <c:v>2</c:v>
                </c:pt>
                <c:pt idx="196">
                  <c:v>0</c:v>
                </c:pt>
                <c:pt idx="197">
                  <c:v>0</c:v>
                </c:pt>
                <c:pt idx="198">
                  <c:v>1</c:v>
                </c:pt>
                <c:pt idx="199">
                  <c:v>0</c:v>
                </c:pt>
                <c:pt idx="200">
                  <c:v>0</c:v>
                </c:pt>
                <c:pt idx="201">
                  <c:v>1</c:v>
                </c:pt>
                <c:pt idx="202">
                  <c:v>0</c:v>
                </c:pt>
                <c:pt idx="203">
                  <c:v>0</c:v>
                </c:pt>
                <c:pt idx="204">
                  <c:v>0</c:v>
                </c:pt>
                <c:pt idx="205">
                  <c:v>0</c:v>
                </c:pt>
                <c:pt idx="206">
                  <c:v>0</c:v>
                </c:pt>
                <c:pt idx="207">
                  <c:v>0</c:v>
                </c:pt>
                <c:pt idx="208">
                  <c:v>1</c:v>
                </c:pt>
                <c:pt idx="209">
                  <c:v>0</c:v>
                </c:pt>
                <c:pt idx="210">
                  <c:v>0</c:v>
                </c:pt>
                <c:pt idx="211">
                  <c:v>1</c:v>
                </c:pt>
                <c:pt idx="212">
                  <c:v>0</c:v>
                </c:pt>
                <c:pt idx="213">
                  <c:v>0</c:v>
                </c:pt>
                <c:pt idx="214">
                  <c:v>1</c:v>
                </c:pt>
                <c:pt idx="215">
                  <c:v>0</c:v>
                </c:pt>
                <c:pt idx="216">
                  <c:v>0</c:v>
                </c:pt>
                <c:pt idx="217">
                  <c:v>0</c:v>
                </c:pt>
                <c:pt idx="218">
                  <c:v>0</c:v>
                </c:pt>
                <c:pt idx="219">
                  <c:v>0</c:v>
                </c:pt>
                <c:pt idx="220">
                  <c:v>0</c:v>
                </c:pt>
                <c:pt idx="221">
                  <c:v>0</c:v>
                </c:pt>
                <c:pt idx="222">
                  <c:v>0</c:v>
                </c:pt>
                <c:pt idx="223">
                  <c:v>1</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numCache>
            </c:numRef>
          </c:val>
        </c:ser>
        <c:ser>
          <c:idx val="1"/>
          <c:order val="1"/>
          <c:spPr>
            <a:solidFill>
              <a:schemeClr val="bg1">
                <a:lumMod val="75000"/>
              </a:schemeClr>
            </a:solidFill>
            <a:ln>
              <a:solidFill>
                <a:schemeClr val="bg1">
                  <a:lumMod val="65000"/>
                </a:schemeClr>
              </a:solidFill>
            </a:ln>
          </c:spPr>
          <c:invertIfNegative val="0"/>
          <c:cat>
            <c:numRef>
              <c:f>graphs!$L$7:$L$249</c:f>
              <c:numCache>
                <c:formatCode>m/d;@</c:formatCode>
                <c:ptCount val="243"/>
                <c:pt idx="0">
                  <c:v>41548</c:v>
                </c:pt>
                <c:pt idx="1">
                  <c:v>41549</c:v>
                </c:pt>
                <c:pt idx="2">
                  <c:v>41550</c:v>
                </c:pt>
                <c:pt idx="3">
                  <c:v>41551</c:v>
                </c:pt>
                <c:pt idx="4">
                  <c:v>41552</c:v>
                </c:pt>
                <c:pt idx="5">
                  <c:v>41553</c:v>
                </c:pt>
                <c:pt idx="6">
                  <c:v>41554</c:v>
                </c:pt>
                <c:pt idx="7">
                  <c:v>41555</c:v>
                </c:pt>
                <c:pt idx="8">
                  <c:v>41556</c:v>
                </c:pt>
                <c:pt idx="9">
                  <c:v>41557</c:v>
                </c:pt>
                <c:pt idx="10">
                  <c:v>41558</c:v>
                </c:pt>
                <c:pt idx="11">
                  <c:v>41559</c:v>
                </c:pt>
                <c:pt idx="12">
                  <c:v>41560</c:v>
                </c:pt>
                <c:pt idx="13">
                  <c:v>41561</c:v>
                </c:pt>
                <c:pt idx="14">
                  <c:v>41562</c:v>
                </c:pt>
                <c:pt idx="15">
                  <c:v>41563</c:v>
                </c:pt>
                <c:pt idx="16">
                  <c:v>41564</c:v>
                </c:pt>
                <c:pt idx="17">
                  <c:v>41565</c:v>
                </c:pt>
                <c:pt idx="18">
                  <c:v>41566</c:v>
                </c:pt>
                <c:pt idx="19">
                  <c:v>41567</c:v>
                </c:pt>
                <c:pt idx="20">
                  <c:v>41568</c:v>
                </c:pt>
                <c:pt idx="21">
                  <c:v>41569</c:v>
                </c:pt>
                <c:pt idx="22">
                  <c:v>41570</c:v>
                </c:pt>
                <c:pt idx="23">
                  <c:v>41571</c:v>
                </c:pt>
                <c:pt idx="24">
                  <c:v>41572</c:v>
                </c:pt>
                <c:pt idx="25">
                  <c:v>41573</c:v>
                </c:pt>
                <c:pt idx="26">
                  <c:v>41574</c:v>
                </c:pt>
                <c:pt idx="27">
                  <c:v>41575</c:v>
                </c:pt>
                <c:pt idx="28">
                  <c:v>41576</c:v>
                </c:pt>
                <c:pt idx="29">
                  <c:v>41577</c:v>
                </c:pt>
                <c:pt idx="30">
                  <c:v>41578</c:v>
                </c:pt>
                <c:pt idx="31">
                  <c:v>41579</c:v>
                </c:pt>
                <c:pt idx="32">
                  <c:v>41580</c:v>
                </c:pt>
                <c:pt idx="33">
                  <c:v>41581</c:v>
                </c:pt>
                <c:pt idx="34">
                  <c:v>41582</c:v>
                </c:pt>
                <c:pt idx="35">
                  <c:v>41583</c:v>
                </c:pt>
                <c:pt idx="36">
                  <c:v>41584</c:v>
                </c:pt>
                <c:pt idx="37">
                  <c:v>41585</c:v>
                </c:pt>
                <c:pt idx="38">
                  <c:v>41586</c:v>
                </c:pt>
                <c:pt idx="39">
                  <c:v>41587</c:v>
                </c:pt>
                <c:pt idx="40">
                  <c:v>41588</c:v>
                </c:pt>
                <c:pt idx="41">
                  <c:v>41589</c:v>
                </c:pt>
                <c:pt idx="42">
                  <c:v>41590</c:v>
                </c:pt>
                <c:pt idx="43">
                  <c:v>41591</c:v>
                </c:pt>
                <c:pt idx="44">
                  <c:v>41592</c:v>
                </c:pt>
                <c:pt idx="45">
                  <c:v>41593</c:v>
                </c:pt>
                <c:pt idx="46">
                  <c:v>41594</c:v>
                </c:pt>
                <c:pt idx="47">
                  <c:v>41595</c:v>
                </c:pt>
                <c:pt idx="48">
                  <c:v>41596</c:v>
                </c:pt>
                <c:pt idx="49">
                  <c:v>41597</c:v>
                </c:pt>
                <c:pt idx="50">
                  <c:v>41598</c:v>
                </c:pt>
                <c:pt idx="51">
                  <c:v>41599</c:v>
                </c:pt>
                <c:pt idx="52">
                  <c:v>41600</c:v>
                </c:pt>
                <c:pt idx="53">
                  <c:v>41601</c:v>
                </c:pt>
                <c:pt idx="54">
                  <c:v>41602</c:v>
                </c:pt>
                <c:pt idx="55">
                  <c:v>41603</c:v>
                </c:pt>
                <c:pt idx="56">
                  <c:v>41604</c:v>
                </c:pt>
                <c:pt idx="57">
                  <c:v>41605</c:v>
                </c:pt>
                <c:pt idx="58">
                  <c:v>41606</c:v>
                </c:pt>
                <c:pt idx="59">
                  <c:v>41607</c:v>
                </c:pt>
                <c:pt idx="60">
                  <c:v>41608</c:v>
                </c:pt>
                <c:pt idx="61">
                  <c:v>41609</c:v>
                </c:pt>
                <c:pt idx="62">
                  <c:v>41610</c:v>
                </c:pt>
                <c:pt idx="63">
                  <c:v>41611</c:v>
                </c:pt>
                <c:pt idx="64">
                  <c:v>41612</c:v>
                </c:pt>
                <c:pt idx="65">
                  <c:v>41613</c:v>
                </c:pt>
                <c:pt idx="66">
                  <c:v>41614</c:v>
                </c:pt>
                <c:pt idx="67">
                  <c:v>41615</c:v>
                </c:pt>
                <c:pt idx="68">
                  <c:v>41616</c:v>
                </c:pt>
                <c:pt idx="69">
                  <c:v>41617</c:v>
                </c:pt>
                <c:pt idx="70">
                  <c:v>41618</c:v>
                </c:pt>
                <c:pt idx="71">
                  <c:v>41619</c:v>
                </c:pt>
                <c:pt idx="72">
                  <c:v>41620</c:v>
                </c:pt>
                <c:pt idx="73">
                  <c:v>41621</c:v>
                </c:pt>
                <c:pt idx="74">
                  <c:v>41622</c:v>
                </c:pt>
                <c:pt idx="75">
                  <c:v>41623</c:v>
                </c:pt>
                <c:pt idx="76">
                  <c:v>41624</c:v>
                </c:pt>
                <c:pt idx="77">
                  <c:v>41625</c:v>
                </c:pt>
                <c:pt idx="78">
                  <c:v>41626</c:v>
                </c:pt>
                <c:pt idx="79">
                  <c:v>41627</c:v>
                </c:pt>
                <c:pt idx="80">
                  <c:v>41628</c:v>
                </c:pt>
                <c:pt idx="81">
                  <c:v>41629</c:v>
                </c:pt>
                <c:pt idx="82">
                  <c:v>41630</c:v>
                </c:pt>
                <c:pt idx="83">
                  <c:v>41631</c:v>
                </c:pt>
                <c:pt idx="84">
                  <c:v>41632</c:v>
                </c:pt>
                <c:pt idx="85">
                  <c:v>41633</c:v>
                </c:pt>
                <c:pt idx="86">
                  <c:v>41634</c:v>
                </c:pt>
                <c:pt idx="87">
                  <c:v>41635</c:v>
                </c:pt>
                <c:pt idx="88">
                  <c:v>41636</c:v>
                </c:pt>
                <c:pt idx="89">
                  <c:v>41637</c:v>
                </c:pt>
                <c:pt idx="90">
                  <c:v>41638</c:v>
                </c:pt>
                <c:pt idx="91">
                  <c:v>41639</c:v>
                </c:pt>
                <c:pt idx="92">
                  <c:v>41640</c:v>
                </c:pt>
                <c:pt idx="93">
                  <c:v>41641</c:v>
                </c:pt>
                <c:pt idx="94">
                  <c:v>41642</c:v>
                </c:pt>
                <c:pt idx="95">
                  <c:v>41643</c:v>
                </c:pt>
                <c:pt idx="96">
                  <c:v>41644</c:v>
                </c:pt>
                <c:pt idx="97">
                  <c:v>41645</c:v>
                </c:pt>
                <c:pt idx="98">
                  <c:v>41646</c:v>
                </c:pt>
                <c:pt idx="99">
                  <c:v>41647</c:v>
                </c:pt>
                <c:pt idx="100">
                  <c:v>41648</c:v>
                </c:pt>
                <c:pt idx="101">
                  <c:v>41649</c:v>
                </c:pt>
                <c:pt idx="102">
                  <c:v>41650</c:v>
                </c:pt>
                <c:pt idx="103">
                  <c:v>41651</c:v>
                </c:pt>
                <c:pt idx="104">
                  <c:v>41652</c:v>
                </c:pt>
                <c:pt idx="105">
                  <c:v>41653</c:v>
                </c:pt>
                <c:pt idx="106">
                  <c:v>41654</c:v>
                </c:pt>
                <c:pt idx="107">
                  <c:v>41655</c:v>
                </c:pt>
                <c:pt idx="108">
                  <c:v>41656</c:v>
                </c:pt>
                <c:pt idx="109">
                  <c:v>41657</c:v>
                </c:pt>
                <c:pt idx="110">
                  <c:v>41658</c:v>
                </c:pt>
                <c:pt idx="111">
                  <c:v>41659</c:v>
                </c:pt>
                <c:pt idx="112">
                  <c:v>41660</c:v>
                </c:pt>
                <c:pt idx="113">
                  <c:v>41661</c:v>
                </c:pt>
                <c:pt idx="114">
                  <c:v>41662</c:v>
                </c:pt>
                <c:pt idx="115">
                  <c:v>41663</c:v>
                </c:pt>
                <c:pt idx="116">
                  <c:v>41664</c:v>
                </c:pt>
                <c:pt idx="117">
                  <c:v>41665</c:v>
                </c:pt>
                <c:pt idx="118">
                  <c:v>41666</c:v>
                </c:pt>
                <c:pt idx="119">
                  <c:v>41667</c:v>
                </c:pt>
                <c:pt idx="120">
                  <c:v>41668</c:v>
                </c:pt>
                <c:pt idx="121">
                  <c:v>41669</c:v>
                </c:pt>
                <c:pt idx="122">
                  <c:v>41670</c:v>
                </c:pt>
                <c:pt idx="123">
                  <c:v>41671</c:v>
                </c:pt>
                <c:pt idx="124">
                  <c:v>41672</c:v>
                </c:pt>
                <c:pt idx="125">
                  <c:v>41673</c:v>
                </c:pt>
                <c:pt idx="126">
                  <c:v>41674</c:v>
                </c:pt>
                <c:pt idx="127">
                  <c:v>41675</c:v>
                </c:pt>
                <c:pt idx="128">
                  <c:v>41676</c:v>
                </c:pt>
                <c:pt idx="129">
                  <c:v>41677</c:v>
                </c:pt>
                <c:pt idx="130">
                  <c:v>41678</c:v>
                </c:pt>
                <c:pt idx="131">
                  <c:v>41679</c:v>
                </c:pt>
                <c:pt idx="132">
                  <c:v>41680</c:v>
                </c:pt>
                <c:pt idx="133">
                  <c:v>41681</c:v>
                </c:pt>
                <c:pt idx="134">
                  <c:v>41682</c:v>
                </c:pt>
                <c:pt idx="135">
                  <c:v>41683</c:v>
                </c:pt>
                <c:pt idx="136">
                  <c:v>41684</c:v>
                </c:pt>
                <c:pt idx="137">
                  <c:v>41685</c:v>
                </c:pt>
                <c:pt idx="138">
                  <c:v>41686</c:v>
                </c:pt>
                <c:pt idx="139">
                  <c:v>41687</c:v>
                </c:pt>
                <c:pt idx="140">
                  <c:v>41688</c:v>
                </c:pt>
                <c:pt idx="141">
                  <c:v>41689</c:v>
                </c:pt>
                <c:pt idx="142">
                  <c:v>41690</c:v>
                </c:pt>
                <c:pt idx="143">
                  <c:v>41691</c:v>
                </c:pt>
                <c:pt idx="144">
                  <c:v>41692</c:v>
                </c:pt>
                <c:pt idx="145">
                  <c:v>41693</c:v>
                </c:pt>
                <c:pt idx="146">
                  <c:v>41694</c:v>
                </c:pt>
                <c:pt idx="147">
                  <c:v>41695</c:v>
                </c:pt>
                <c:pt idx="148">
                  <c:v>41696</c:v>
                </c:pt>
                <c:pt idx="149">
                  <c:v>41697</c:v>
                </c:pt>
                <c:pt idx="150">
                  <c:v>41698</c:v>
                </c:pt>
                <c:pt idx="151">
                  <c:v>41699</c:v>
                </c:pt>
                <c:pt idx="152">
                  <c:v>41700</c:v>
                </c:pt>
                <c:pt idx="153">
                  <c:v>41701</c:v>
                </c:pt>
                <c:pt idx="154">
                  <c:v>41702</c:v>
                </c:pt>
                <c:pt idx="155">
                  <c:v>41703</c:v>
                </c:pt>
                <c:pt idx="156">
                  <c:v>41704</c:v>
                </c:pt>
                <c:pt idx="157">
                  <c:v>41705</c:v>
                </c:pt>
                <c:pt idx="158">
                  <c:v>41706</c:v>
                </c:pt>
                <c:pt idx="159">
                  <c:v>41707</c:v>
                </c:pt>
                <c:pt idx="160">
                  <c:v>41708</c:v>
                </c:pt>
                <c:pt idx="161">
                  <c:v>41709</c:v>
                </c:pt>
                <c:pt idx="162">
                  <c:v>41710</c:v>
                </c:pt>
                <c:pt idx="163">
                  <c:v>41711</c:v>
                </c:pt>
                <c:pt idx="164">
                  <c:v>41712</c:v>
                </c:pt>
                <c:pt idx="165">
                  <c:v>41713</c:v>
                </c:pt>
                <c:pt idx="166">
                  <c:v>41714</c:v>
                </c:pt>
                <c:pt idx="167">
                  <c:v>41715</c:v>
                </c:pt>
                <c:pt idx="168">
                  <c:v>41716</c:v>
                </c:pt>
                <c:pt idx="169">
                  <c:v>41717</c:v>
                </c:pt>
                <c:pt idx="170">
                  <c:v>41718</c:v>
                </c:pt>
                <c:pt idx="171">
                  <c:v>41719</c:v>
                </c:pt>
                <c:pt idx="172">
                  <c:v>41720</c:v>
                </c:pt>
                <c:pt idx="173">
                  <c:v>41721</c:v>
                </c:pt>
                <c:pt idx="174">
                  <c:v>41722</c:v>
                </c:pt>
                <c:pt idx="175">
                  <c:v>41723</c:v>
                </c:pt>
                <c:pt idx="176">
                  <c:v>41724</c:v>
                </c:pt>
                <c:pt idx="177">
                  <c:v>41725</c:v>
                </c:pt>
                <c:pt idx="178">
                  <c:v>41726</c:v>
                </c:pt>
                <c:pt idx="179">
                  <c:v>41727</c:v>
                </c:pt>
                <c:pt idx="180">
                  <c:v>41728</c:v>
                </c:pt>
                <c:pt idx="181">
                  <c:v>41729</c:v>
                </c:pt>
                <c:pt idx="182">
                  <c:v>41730</c:v>
                </c:pt>
                <c:pt idx="183">
                  <c:v>41731</c:v>
                </c:pt>
                <c:pt idx="184">
                  <c:v>41732</c:v>
                </c:pt>
                <c:pt idx="185">
                  <c:v>41733</c:v>
                </c:pt>
                <c:pt idx="186">
                  <c:v>41734</c:v>
                </c:pt>
                <c:pt idx="187">
                  <c:v>41735</c:v>
                </c:pt>
                <c:pt idx="188">
                  <c:v>41736</c:v>
                </c:pt>
                <c:pt idx="189">
                  <c:v>41737</c:v>
                </c:pt>
                <c:pt idx="190">
                  <c:v>41738</c:v>
                </c:pt>
                <c:pt idx="191">
                  <c:v>41739</c:v>
                </c:pt>
                <c:pt idx="192">
                  <c:v>41740</c:v>
                </c:pt>
                <c:pt idx="193">
                  <c:v>41741</c:v>
                </c:pt>
                <c:pt idx="194">
                  <c:v>41742</c:v>
                </c:pt>
                <c:pt idx="195">
                  <c:v>41743</c:v>
                </c:pt>
                <c:pt idx="196">
                  <c:v>41744</c:v>
                </c:pt>
                <c:pt idx="197">
                  <c:v>41745</c:v>
                </c:pt>
                <c:pt idx="198">
                  <c:v>41746</c:v>
                </c:pt>
                <c:pt idx="199">
                  <c:v>41747</c:v>
                </c:pt>
                <c:pt idx="200">
                  <c:v>41748</c:v>
                </c:pt>
                <c:pt idx="201">
                  <c:v>41749</c:v>
                </c:pt>
                <c:pt idx="202">
                  <c:v>41750</c:v>
                </c:pt>
                <c:pt idx="203">
                  <c:v>41751</c:v>
                </c:pt>
                <c:pt idx="204">
                  <c:v>41752</c:v>
                </c:pt>
                <c:pt idx="205">
                  <c:v>41753</c:v>
                </c:pt>
                <c:pt idx="206">
                  <c:v>41754</c:v>
                </c:pt>
                <c:pt idx="207">
                  <c:v>41755</c:v>
                </c:pt>
                <c:pt idx="208">
                  <c:v>41756</c:v>
                </c:pt>
                <c:pt idx="209">
                  <c:v>41757</c:v>
                </c:pt>
                <c:pt idx="210">
                  <c:v>41758</c:v>
                </c:pt>
                <c:pt idx="211">
                  <c:v>41759</c:v>
                </c:pt>
                <c:pt idx="212">
                  <c:v>41760</c:v>
                </c:pt>
                <c:pt idx="213">
                  <c:v>41761</c:v>
                </c:pt>
                <c:pt idx="214">
                  <c:v>41762</c:v>
                </c:pt>
                <c:pt idx="215">
                  <c:v>41763</c:v>
                </c:pt>
                <c:pt idx="216">
                  <c:v>41764</c:v>
                </c:pt>
                <c:pt idx="217">
                  <c:v>41765</c:v>
                </c:pt>
                <c:pt idx="218">
                  <c:v>41766</c:v>
                </c:pt>
                <c:pt idx="219">
                  <c:v>41767</c:v>
                </c:pt>
                <c:pt idx="220">
                  <c:v>41768</c:v>
                </c:pt>
                <c:pt idx="221">
                  <c:v>41769</c:v>
                </c:pt>
                <c:pt idx="222">
                  <c:v>41770</c:v>
                </c:pt>
                <c:pt idx="223">
                  <c:v>41771</c:v>
                </c:pt>
                <c:pt idx="224">
                  <c:v>41772</c:v>
                </c:pt>
                <c:pt idx="225">
                  <c:v>41773</c:v>
                </c:pt>
                <c:pt idx="226">
                  <c:v>41774</c:v>
                </c:pt>
                <c:pt idx="227">
                  <c:v>41775</c:v>
                </c:pt>
                <c:pt idx="228">
                  <c:v>41776</c:v>
                </c:pt>
                <c:pt idx="229">
                  <c:v>41777</c:v>
                </c:pt>
                <c:pt idx="230">
                  <c:v>41778</c:v>
                </c:pt>
                <c:pt idx="231">
                  <c:v>41779</c:v>
                </c:pt>
                <c:pt idx="232">
                  <c:v>41780</c:v>
                </c:pt>
                <c:pt idx="233">
                  <c:v>41781</c:v>
                </c:pt>
                <c:pt idx="234">
                  <c:v>41782</c:v>
                </c:pt>
                <c:pt idx="235">
                  <c:v>41783</c:v>
                </c:pt>
                <c:pt idx="236">
                  <c:v>41784</c:v>
                </c:pt>
                <c:pt idx="237">
                  <c:v>41785</c:v>
                </c:pt>
                <c:pt idx="238">
                  <c:v>41786</c:v>
                </c:pt>
                <c:pt idx="239">
                  <c:v>41787</c:v>
                </c:pt>
                <c:pt idx="240">
                  <c:v>41788</c:v>
                </c:pt>
                <c:pt idx="241">
                  <c:v>41789</c:v>
                </c:pt>
                <c:pt idx="242">
                  <c:v>41790</c:v>
                </c:pt>
              </c:numCache>
            </c:numRef>
          </c:cat>
          <c:val>
            <c:numRef>
              <c:f>graphs!$V$7:$V$249</c:f>
              <c:numCache>
                <c:formatCode>General</c:formatCode>
                <c:ptCount val="243"/>
                <c:pt idx="0">
                  <c:v>0</c:v>
                </c:pt>
                <c:pt idx="1">
                  <c:v>0</c:v>
                </c:pt>
                <c:pt idx="2">
                  <c:v>0</c:v>
                </c:pt>
                <c:pt idx="3">
                  <c:v>0</c:v>
                </c:pt>
                <c:pt idx="4">
                  <c:v>0</c:v>
                </c:pt>
                <c:pt idx="5">
                  <c:v>0</c:v>
                </c:pt>
                <c:pt idx="6">
                  <c:v>0</c:v>
                </c:pt>
                <c:pt idx="7">
                  <c:v>0</c:v>
                </c:pt>
                <c:pt idx="8">
                  <c:v>0</c:v>
                </c:pt>
                <c:pt idx="9">
                  <c:v>0</c:v>
                </c:pt>
                <c:pt idx="10">
                  <c:v>3</c:v>
                </c:pt>
                <c:pt idx="11">
                  <c:v>1</c:v>
                </c:pt>
                <c:pt idx="12">
                  <c:v>2</c:v>
                </c:pt>
                <c:pt idx="13">
                  <c:v>2</c:v>
                </c:pt>
                <c:pt idx="14">
                  <c:v>3</c:v>
                </c:pt>
                <c:pt idx="15">
                  <c:v>2</c:v>
                </c:pt>
                <c:pt idx="16">
                  <c:v>0</c:v>
                </c:pt>
                <c:pt idx="17">
                  <c:v>0</c:v>
                </c:pt>
                <c:pt idx="18">
                  <c:v>2</c:v>
                </c:pt>
                <c:pt idx="19">
                  <c:v>0</c:v>
                </c:pt>
                <c:pt idx="20">
                  <c:v>1</c:v>
                </c:pt>
                <c:pt idx="21">
                  <c:v>0</c:v>
                </c:pt>
                <c:pt idx="22">
                  <c:v>1</c:v>
                </c:pt>
                <c:pt idx="23">
                  <c:v>0</c:v>
                </c:pt>
                <c:pt idx="24">
                  <c:v>1</c:v>
                </c:pt>
                <c:pt idx="25">
                  <c:v>1</c:v>
                </c:pt>
                <c:pt idx="26">
                  <c:v>1</c:v>
                </c:pt>
                <c:pt idx="27">
                  <c:v>0</c:v>
                </c:pt>
                <c:pt idx="28">
                  <c:v>1</c:v>
                </c:pt>
                <c:pt idx="29">
                  <c:v>0</c:v>
                </c:pt>
                <c:pt idx="30">
                  <c:v>1</c:v>
                </c:pt>
                <c:pt idx="31">
                  <c:v>0</c:v>
                </c:pt>
                <c:pt idx="32">
                  <c:v>1</c:v>
                </c:pt>
                <c:pt idx="33">
                  <c:v>2</c:v>
                </c:pt>
                <c:pt idx="34">
                  <c:v>2</c:v>
                </c:pt>
                <c:pt idx="35">
                  <c:v>2</c:v>
                </c:pt>
                <c:pt idx="36">
                  <c:v>2</c:v>
                </c:pt>
                <c:pt idx="37">
                  <c:v>1</c:v>
                </c:pt>
                <c:pt idx="38">
                  <c:v>5</c:v>
                </c:pt>
                <c:pt idx="39">
                  <c:v>0</c:v>
                </c:pt>
                <c:pt idx="40">
                  <c:v>0</c:v>
                </c:pt>
                <c:pt idx="41">
                  <c:v>1</c:v>
                </c:pt>
                <c:pt idx="42">
                  <c:v>0</c:v>
                </c:pt>
                <c:pt idx="43">
                  <c:v>1</c:v>
                </c:pt>
                <c:pt idx="44">
                  <c:v>0</c:v>
                </c:pt>
                <c:pt idx="45">
                  <c:v>0</c:v>
                </c:pt>
                <c:pt idx="46">
                  <c:v>0</c:v>
                </c:pt>
                <c:pt idx="47">
                  <c:v>0</c:v>
                </c:pt>
                <c:pt idx="48">
                  <c:v>0</c:v>
                </c:pt>
                <c:pt idx="49">
                  <c:v>1</c:v>
                </c:pt>
                <c:pt idx="50">
                  <c:v>6</c:v>
                </c:pt>
                <c:pt idx="51">
                  <c:v>6</c:v>
                </c:pt>
                <c:pt idx="52">
                  <c:v>2</c:v>
                </c:pt>
                <c:pt idx="53">
                  <c:v>5</c:v>
                </c:pt>
                <c:pt idx="54">
                  <c:v>2</c:v>
                </c:pt>
                <c:pt idx="55">
                  <c:v>1</c:v>
                </c:pt>
                <c:pt idx="56">
                  <c:v>2</c:v>
                </c:pt>
                <c:pt idx="57">
                  <c:v>1</c:v>
                </c:pt>
                <c:pt idx="58">
                  <c:v>3</c:v>
                </c:pt>
                <c:pt idx="59">
                  <c:v>1</c:v>
                </c:pt>
                <c:pt idx="60">
                  <c:v>1</c:v>
                </c:pt>
                <c:pt idx="61">
                  <c:v>9</c:v>
                </c:pt>
                <c:pt idx="62">
                  <c:v>4</c:v>
                </c:pt>
                <c:pt idx="63">
                  <c:v>1</c:v>
                </c:pt>
                <c:pt idx="64">
                  <c:v>1</c:v>
                </c:pt>
                <c:pt idx="65">
                  <c:v>0</c:v>
                </c:pt>
                <c:pt idx="66">
                  <c:v>0</c:v>
                </c:pt>
                <c:pt idx="67">
                  <c:v>3</c:v>
                </c:pt>
                <c:pt idx="68">
                  <c:v>0</c:v>
                </c:pt>
                <c:pt idx="69">
                  <c:v>1</c:v>
                </c:pt>
                <c:pt idx="70">
                  <c:v>2</c:v>
                </c:pt>
                <c:pt idx="71">
                  <c:v>0</c:v>
                </c:pt>
                <c:pt idx="72">
                  <c:v>0</c:v>
                </c:pt>
                <c:pt idx="73">
                  <c:v>0</c:v>
                </c:pt>
                <c:pt idx="74">
                  <c:v>0</c:v>
                </c:pt>
                <c:pt idx="75">
                  <c:v>0</c:v>
                </c:pt>
                <c:pt idx="76">
                  <c:v>0</c:v>
                </c:pt>
                <c:pt idx="77">
                  <c:v>1</c:v>
                </c:pt>
                <c:pt idx="78">
                  <c:v>0</c:v>
                </c:pt>
                <c:pt idx="79">
                  <c:v>2</c:v>
                </c:pt>
                <c:pt idx="80">
                  <c:v>0</c:v>
                </c:pt>
                <c:pt idx="81">
                  <c:v>1</c:v>
                </c:pt>
                <c:pt idx="82">
                  <c:v>2</c:v>
                </c:pt>
                <c:pt idx="83">
                  <c:v>1</c:v>
                </c:pt>
                <c:pt idx="84">
                  <c:v>1</c:v>
                </c:pt>
                <c:pt idx="85">
                  <c:v>0</c:v>
                </c:pt>
                <c:pt idx="86">
                  <c:v>2</c:v>
                </c:pt>
                <c:pt idx="87">
                  <c:v>0</c:v>
                </c:pt>
                <c:pt idx="88">
                  <c:v>0</c:v>
                </c:pt>
                <c:pt idx="89">
                  <c:v>2</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1</c:v>
                </c:pt>
                <c:pt idx="132">
                  <c:v>1</c:v>
                </c:pt>
                <c:pt idx="133">
                  <c:v>0</c:v>
                </c:pt>
                <c:pt idx="134">
                  <c:v>0</c:v>
                </c:pt>
                <c:pt idx="135">
                  <c:v>1</c:v>
                </c:pt>
                <c:pt idx="136">
                  <c:v>1</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1</c:v>
                </c:pt>
                <c:pt idx="152">
                  <c:v>0</c:v>
                </c:pt>
                <c:pt idx="153">
                  <c:v>0</c:v>
                </c:pt>
                <c:pt idx="154">
                  <c:v>0</c:v>
                </c:pt>
                <c:pt idx="155">
                  <c:v>0</c:v>
                </c:pt>
                <c:pt idx="156">
                  <c:v>0</c:v>
                </c:pt>
                <c:pt idx="157">
                  <c:v>0</c:v>
                </c:pt>
                <c:pt idx="158">
                  <c:v>0</c:v>
                </c:pt>
                <c:pt idx="159">
                  <c:v>0</c:v>
                </c:pt>
                <c:pt idx="160">
                  <c:v>0</c:v>
                </c:pt>
                <c:pt idx="161">
                  <c:v>0</c:v>
                </c:pt>
                <c:pt idx="162">
                  <c:v>0</c:v>
                </c:pt>
                <c:pt idx="163">
                  <c:v>1</c:v>
                </c:pt>
                <c:pt idx="164">
                  <c:v>0</c:v>
                </c:pt>
                <c:pt idx="165">
                  <c:v>0</c:v>
                </c:pt>
                <c:pt idx="166">
                  <c:v>0</c:v>
                </c:pt>
                <c:pt idx="167">
                  <c:v>0</c:v>
                </c:pt>
                <c:pt idx="168">
                  <c:v>0</c:v>
                </c:pt>
                <c:pt idx="169">
                  <c:v>0</c:v>
                </c:pt>
                <c:pt idx="170">
                  <c:v>1</c:v>
                </c:pt>
                <c:pt idx="171">
                  <c:v>0</c:v>
                </c:pt>
                <c:pt idx="172">
                  <c:v>0</c:v>
                </c:pt>
                <c:pt idx="173">
                  <c:v>0</c:v>
                </c:pt>
                <c:pt idx="174">
                  <c:v>0</c:v>
                </c:pt>
                <c:pt idx="175">
                  <c:v>0</c:v>
                </c:pt>
                <c:pt idx="176">
                  <c:v>1</c:v>
                </c:pt>
                <c:pt idx="177">
                  <c:v>1</c:v>
                </c:pt>
                <c:pt idx="178">
                  <c:v>0</c:v>
                </c:pt>
                <c:pt idx="179">
                  <c:v>0</c:v>
                </c:pt>
                <c:pt idx="180">
                  <c:v>0</c:v>
                </c:pt>
                <c:pt idx="181">
                  <c:v>0</c:v>
                </c:pt>
                <c:pt idx="182">
                  <c:v>0</c:v>
                </c:pt>
                <c:pt idx="183">
                  <c:v>1</c:v>
                </c:pt>
                <c:pt idx="184">
                  <c:v>0</c:v>
                </c:pt>
                <c:pt idx="185">
                  <c:v>0</c:v>
                </c:pt>
                <c:pt idx="186">
                  <c:v>2</c:v>
                </c:pt>
                <c:pt idx="187">
                  <c:v>0</c:v>
                </c:pt>
                <c:pt idx="188">
                  <c:v>1</c:v>
                </c:pt>
                <c:pt idx="189">
                  <c:v>0</c:v>
                </c:pt>
                <c:pt idx="190">
                  <c:v>0</c:v>
                </c:pt>
                <c:pt idx="191">
                  <c:v>2</c:v>
                </c:pt>
                <c:pt idx="192">
                  <c:v>0</c:v>
                </c:pt>
                <c:pt idx="193">
                  <c:v>3</c:v>
                </c:pt>
                <c:pt idx="194">
                  <c:v>0</c:v>
                </c:pt>
                <c:pt idx="195">
                  <c:v>1</c:v>
                </c:pt>
                <c:pt idx="196">
                  <c:v>0</c:v>
                </c:pt>
                <c:pt idx="197">
                  <c:v>0</c:v>
                </c:pt>
                <c:pt idx="198">
                  <c:v>0</c:v>
                </c:pt>
                <c:pt idx="199">
                  <c:v>0</c:v>
                </c:pt>
                <c:pt idx="200">
                  <c:v>0</c:v>
                </c:pt>
                <c:pt idx="201">
                  <c:v>0</c:v>
                </c:pt>
                <c:pt idx="202">
                  <c:v>0</c:v>
                </c:pt>
                <c:pt idx="203">
                  <c:v>0</c:v>
                </c:pt>
                <c:pt idx="204">
                  <c:v>0</c:v>
                </c:pt>
                <c:pt idx="205">
                  <c:v>1</c:v>
                </c:pt>
                <c:pt idx="206">
                  <c:v>1</c:v>
                </c:pt>
                <c:pt idx="207">
                  <c:v>0</c:v>
                </c:pt>
                <c:pt idx="208">
                  <c:v>0</c:v>
                </c:pt>
                <c:pt idx="209">
                  <c:v>0</c:v>
                </c:pt>
                <c:pt idx="210">
                  <c:v>0</c:v>
                </c:pt>
                <c:pt idx="211">
                  <c:v>0</c:v>
                </c:pt>
                <c:pt idx="212">
                  <c:v>1</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numCache>
            </c:numRef>
          </c:val>
        </c:ser>
        <c:dLbls>
          <c:showLegendKey val="0"/>
          <c:showVal val="0"/>
          <c:showCatName val="0"/>
          <c:showSerName val="0"/>
          <c:showPercent val="0"/>
          <c:showBubbleSize val="0"/>
        </c:dLbls>
        <c:gapWidth val="0"/>
        <c:overlap val="100"/>
        <c:axId val="96862976"/>
        <c:axId val="96864896"/>
      </c:barChart>
      <c:lineChart>
        <c:grouping val="standard"/>
        <c:varyColors val="0"/>
        <c:ser>
          <c:idx val="3"/>
          <c:order val="3"/>
          <c:spPr>
            <a:ln>
              <a:solidFill>
                <a:schemeClr val="bg1">
                  <a:lumMod val="50000"/>
                </a:schemeClr>
              </a:solidFill>
              <a:prstDash val="sysDot"/>
            </a:ln>
          </c:spPr>
          <c:marker>
            <c:symbol val="none"/>
          </c:marker>
          <c:cat>
            <c:numRef>
              <c:f>graphs!$L$7:$L$249</c:f>
              <c:numCache>
                <c:formatCode>m/d;@</c:formatCode>
                <c:ptCount val="243"/>
                <c:pt idx="0">
                  <c:v>41548</c:v>
                </c:pt>
                <c:pt idx="1">
                  <c:v>41549</c:v>
                </c:pt>
                <c:pt idx="2">
                  <c:v>41550</c:v>
                </c:pt>
                <c:pt idx="3">
                  <c:v>41551</c:v>
                </c:pt>
                <c:pt idx="4">
                  <c:v>41552</c:v>
                </c:pt>
                <c:pt idx="5">
                  <c:v>41553</c:v>
                </c:pt>
                <c:pt idx="6">
                  <c:v>41554</c:v>
                </c:pt>
                <c:pt idx="7">
                  <c:v>41555</c:v>
                </c:pt>
                <c:pt idx="8">
                  <c:v>41556</c:v>
                </c:pt>
                <c:pt idx="9">
                  <c:v>41557</c:v>
                </c:pt>
                <c:pt idx="10">
                  <c:v>41558</c:v>
                </c:pt>
                <c:pt idx="11">
                  <c:v>41559</c:v>
                </c:pt>
                <c:pt idx="12">
                  <c:v>41560</c:v>
                </c:pt>
                <c:pt idx="13">
                  <c:v>41561</c:v>
                </c:pt>
                <c:pt idx="14">
                  <c:v>41562</c:v>
                </c:pt>
                <c:pt idx="15">
                  <c:v>41563</c:v>
                </c:pt>
                <c:pt idx="16">
                  <c:v>41564</c:v>
                </c:pt>
                <c:pt idx="17">
                  <c:v>41565</c:v>
                </c:pt>
                <c:pt idx="18">
                  <c:v>41566</c:v>
                </c:pt>
                <c:pt idx="19">
                  <c:v>41567</c:v>
                </c:pt>
                <c:pt idx="20">
                  <c:v>41568</c:v>
                </c:pt>
                <c:pt idx="21">
                  <c:v>41569</c:v>
                </c:pt>
                <c:pt idx="22">
                  <c:v>41570</c:v>
                </c:pt>
                <c:pt idx="23">
                  <c:v>41571</c:v>
                </c:pt>
                <c:pt idx="24">
                  <c:v>41572</c:v>
                </c:pt>
                <c:pt idx="25">
                  <c:v>41573</c:v>
                </c:pt>
                <c:pt idx="26">
                  <c:v>41574</c:v>
                </c:pt>
                <c:pt idx="27">
                  <c:v>41575</c:v>
                </c:pt>
                <c:pt idx="28">
                  <c:v>41576</c:v>
                </c:pt>
                <c:pt idx="29">
                  <c:v>41577</c:v>
                </c:pt>
                <c:pt idx="30">
                  <c:v>41578</c:v>
                </c:pt>
                <c:pt idx="31">
                  <c:v>41579</c:v>
                </c:pt>
                <c:pt idx="32">
                  <c:v>41580</c:v>
                </c:pt>
                <c:pt idx="33">
                  <c:v>41581</c:v>
                </c:pt>
                <c:pt idx="34">
                  <c:v>41582</c:v>
                </c:pt>
                <c:pt idx="35">
                  <c:v>41583</c:v>
                </c:pt>
                <c:pt idx="36">
                  <c:v>41584</c:v>
                </c:pt>
                <c:pt idx="37">
                  <c:v>41585</c:v>
                </c:pt>
                <c:pt idx="38">
                  <c:v>41586</c:v>
                </c:pt>
                <c:pt idx="39">
                  <c:v>41587</c:v>
                </c:pt>
                <c:pt idx="40">
                  <c:v>41588</c:v>
                </c:pt>
                <c:pt idx="41">
                  <c:v>41589</c:v>
                </c:pt>
                <c:pt idx="42">
                  <c:v>41590</c:v>
                </c:pt>
                <c:pt idx="43">
                  <c:v>41591</c:v>
                </c:pt>
                <c:pt idx="44">
                  <c:v>41592</c:v>
                </c:pt>
                <c:pt idx="45">
                  <c:v>41593</c:v>
                </c:pt>
                <c:pt idx="46">
                  <c:v>41594</c:v>
                </c:pt>
                <c:pt idx="47">
                  <c:v>41595</c:v>
                </c:pt>
                <c:pt idx="48">
                  <c:v>41596</c:v>
                </c:pt>
                <c:pt idx="49">
                  <c:v>41597</c:v>
                </c:pt>
                <c:pt idx="50">
                  <c:v>41598</c:v>
                </c:pt>
                <c:pt idx="51">
                  <c:v>41599</c:v>
                </c:pt>
                <c:pt idx="52">
                  <c:v>41600</c:v>
                </c:pt>
                <c:pt idx="53">
                  <c:v>41601</c:v>
                </c:pt>
                <c:pt idx="54">
                  <c:v>41602</c:v>
                </c:pt>
                <c:pt idx="55">
                  <c:v>41603</c:v>
                </c:pt>
                <c:pt idx="56">
                  <c:v>41604</c:v>
                </c:pt>
                <c:pt idx="57">
                  <c:v>41605</c:v>
                </c:pt>
                <c:pt idx="58">
                  <c:v>41606</c:v>
                </c:pt>
                <c:pt idx="59">
                  <c:v>41607</c:v>
                </c:pt>
                <c:pt idx="60">
                  <c:v>41608</c:v>
                </c:pt>
                <c:pt idx="61">
                  <c:v>41609</c:v>
                </c:pt>
                <c:pt idx="62">
                  <c:v>41610</c:v>
                </c:pt>
                <c:pt idx="63">
                  <c:v>41611</c:v>
                </c:pt>
                <c:pt idx="64">
                  <c:v>41612</c:v>
                </c:pt>
                <c:pt idx="65">
                  <c:v>41613</c:v>
                </c:pt>
                <c:pt idx="66">
                  <c:v>41614</c:v>
                </c:pt>
                <c:pt idx="67">
                  <c:v>41615</c:v>
                </c:pt>
                <c:pt idx="68">
                  <c:v>41616</c:v>
                </c:pt>
                <c:pt idx="69">
                  <c:v>41617</c:v>
                </c:pt>
                <c:pt idx="70">
                  <c:v>41618</c:v>
                </c:pt>
                <c:pt idx="71">
                  <c:v>41619</c:v>
                </c:pt>
                <c:pt idx="72">
                  <c:v>41620</c:v>
                </c:pt>
                <c:pt idx="73">
                  <c:v>41621</c:v>
                </c:pt>
                <c:pt idx="74">
                  <c:v>41622</c:v>
                </c:pt>
                <c:pt idx="75">
                  <c:v>41623</c:v>
                </c:pt>
                <c:pt idx="76">
                  <c:v>41624</c:v>
                </c:pt>
                <c:pt idx="77">
                  <c:v>41625</c:v>
                </c:pt>
                <c:pt idx="78">
                  <c:v>41626</c:v>
                </c:pt>
                <c:pt idx="79">
                  <c:v>41627</c:v>
                </c:pt>
                <c:pt idx="80">
                  <c:v>41628</c:v>
                </c:pt>
                <c:pt idx="81">
                  <c:v>41629</c:v>
                </c:pt>
                <c:pt idx="82">
                  <c:v>41630</c:v>
                </c:pt>
                <c:pt idx="83">
                  <c:v>41631</c:v>
                </c:pt>
                <c:pt idx="84">
                  <c:v>41632</c:v>
                </c:pt>
                <c:pt idx="85">
                  <c:v>41633</c:v>
                </c:pt>
                <c:pt idx="86">
                  <c:v>41634</c:v>
                </c:pt>
                <c:pt idx="87">
                  <c:v>41635</c:v>
                </c:pt>
                <c:pt idx="88">
                  <c:v>41636</c:v>
                </c:pt>
                <c:pt idx="89">
                  <c:v>41637</c:v>
                </c:pt>
                <c:pt idx="90">
                  <c:v>41638</c:v>
                </c:pt>
                <c:pt idx="91">
                  <c:v>41639</c:v>
                </c:pt>
                <c:pt idx="92">
                  <c:v>41640</c:v>
                </c:pt>
                <c:pt idx="93">
                  <c:v>41641</c:v>
                </c:pt>
                <c:pt idx="94">
                  <c:v>41642</c:v>
                </c:pt>
                <c:pt idx="95">
                  <c:v>41643</c:v>
                </c:pt>
                <c:pt idx="96">
                  <c:v>41644</c:v>
                </c:pt>
                <c:pt idx="97">
                  <c:v>41645</c:v>
                </c:pt>
                <c:pt idx="98">
                  <c:v>41646</c:v>
                </c:pt>
                <c:pt idx="99">
                  <c:v>41647</c:v>
                </c:pt>
                <c:pt idx="100">
                  <c:v>41648</c:v>
                </c:pt>
                <c:pt idx="101">
                  <c:v>41649</c:v>
                </c:pt>
                <c:pt idx="102">
                  <c:v>41650</c:v>
                </c:pt>
                <c:pt idx="103">
                  <c:v>41651</c:v>
                </c:pt>
                <c:pt idx="104">
                  <c:v>41652</c:v>
                </c:pt>
                <c:pt idx="105">
                  <c:v>41653</c:v>
                </c:pt>
                <c:pt idx="106">
                  <c:v>41654</c:v>
                </c:pt>
                <c:pt idx="107">
                  <c:v>41655</c:v>
                </c:pt>
                <c:pt idx="108">
                  <c:v>41656</c:v>
                </c:pt>
                <c:pt idx="109">
                  <c:v>41657</c:v>
                </c:pt>
                <c:pt idx="110">
                  <c:v>41658</c:v>
                </c:pt>
                <c:pt idx="111">
                  <c:v>41659</c:v>
                </c:pt>
                <c:pt idx="112">
                  <c:v>41660</c:v>
                </c:pt>
                <c:pt idx="113">
                  <c:v>41661</c:v>
                </c:pt>
                <c:pt idx="114">
                  <c:v>41662</c:v>
                </c:pt>
                <c:pt idx="115">
                  <c:v>41663</c:v>
                </c:pt>
                <c:pt idx="116">
                  <c:v>41664</c:v>
                </c:pt>
                <c:pt idx="117">
                  <c:v>41665</c:v>
                </c:pt>
                <c:pt idx="118">
                  <c:v>41666</c:v>
                </c:pt>
                <c:pt idx="119">
                  <c:v>41667</c:v>
                </c:pt>
                <c:pt idx="120">
                  <c:v>41668</c:v>
                </c:pt>
                <c:pt idx="121">
                  <c:v>41669</c:v>
                </c:pt>
                <c:pt idx="122">
                  <c:v>41670</c:v>
                </c:pt>
                <c:pt idx="123">
                  <c:v>41671</c:v>
                </c:pt>
                <c:pt idx="124">
                  <c:v>41672</c:v>
                </c:pt>
                <c:pt idx="125">
                  <c:v>41673</c:v>
                </c:pt>
                <c:pt idx="126">
                  <c:v>41674</c:v>
                </c:pt>
                <c:pt idx="127">
                  <c:v>41675</c:v>
                </c:pt>
                <c:pt idx="128">
                  <c:v>41676</c:v>
                </c:pt>
                <c:pt idx="129">
                  <c:v>41677</c:v>
                </c:pt>
                <c:pt idx="130">
                  <c:v>41678</c:v>
                </c:pt>
                <c:pt idx="131">
                  <c:v>41679</c:v>
                </c:pt>
                <c:pt idx="132">
                  <c:v>41680</c:v>
                </c:pt>
                <c:pt idx="133">
                  <c:v>41681</c:v>
                </c:pt>
                <c:pt idx="134">
                  <c:v>41682</c:v>
                </c:pt>
                <c:pt idx="135">
                  <c:v>41683</c:v>
                </c:pt>
                <c:pt idx="136">
                  <c:v>41684</c:v>
                </c:pt>
                <c:pt idx="137">
                  <c:v>41685</c:v>
                </c:pt>
                <c:pt idx="138">
                  <c:v>41686</c:v>
                </c:pt>
                <c:pt idx="139">
                  <c:v>41687</c:v>
                </c:pt>
                <c:pt idx="140">
                  <c:v>41688</c:v>
                </c:pt>
                <c:pt idx="141">
                  <c:v>41689</c:v>
                </c:pt>
                <c:pt idx="142">
                  <c:v>41690</c:v>
                </c:pt>
                <c:pt idx="143">
                  <c:v>41691</c:v>
                </c:pt>
                <c:pt idx="144">
                  <c:v>41692</c:v>
                </c:pt>
                <c:pt idx="145">
                  <c:v>41693</c:v>
                </c:pt>
                <c:pt idx="146">
                  <c:v>41694</c:v>
                </c:pt>
                <c:pt idx="147">
                  <c:v>41695</c:v>
                </c:pt>
                <c:pt idx="148">
                  <c:v>41696</c:v>
                </c:pt>
                <c:pt idx="149">
                  <c:v>41697</c:v>
                </c:pt>
                <c:pt idx="150">
                  <c:v>41698</c:v>
                </c:pt>
                <c:pt idx="151">
                  <c:v>41699</c:v>
                </c:pt>
                <c:pt idx="152">
                  <c:v>41700</c:v>
                </c:pt>
                <c:pt idx="153">
                  <c:v>41701</c:v>
                </c:pt>
                <c:pt idx="154">
                  <c:v>41702</c:v>
                </c:pt>
                <c:pt idx="155">
                  <c:v>41703</c:v>
                </c:pt>
                <c:pt idx="156">
                  <c:v>41704</c:v>
                </c:pt>
                <c:pt idx="157">
                  <c:v>41705</c:v>
                </c:pt>
                <c:pt idx="158">
                  <c:v>41706</c:v>
                </c:pt>
                <c:pt idx="159">
                  <c:v>41707</c:v>
                </c:pt>
                <c:pt idx="160">
                  <c:v>41708</c:v>
                </c:pt>
                <c:pt idx="161">
                  <c:v>41709</c:v>
                </c:pt>
                <c:pt idx="162">
                  <c:v>41710</c:v>
                </c:pt>
                <c:pt idx="163">
                  <c:v>41711</c:v>
                </c:pt>
                <c:pt idx="164">
                  <c:v>41712</c:v>
                </c:pt>
                <c:pt idx="165">
                  <c:v>41713</c:v>
                </c:pt>
                <c:pt idx="166">
                  <c:v>41714</c:v>
                </c:pt>
                <c:pt idx="167">
                  <c:v>41715</c:v>
                </c:pt>
                <c:pt idx="168">
                  <c:v>41716</c:v>
                </c:pt>
                <c:pt idx="169">
                  <c:v>41717</c:v>
                </c:pt>
                <c:pt idx="170">
                  <c:v>41718</c:v>
                </c:pt>
                <c:pt idx="171">
                  <c:v>41719</c:v>
                </c:pt>
                <c:pt idx="172">
                  <c:v>41720</c:v>
                </c:pt>
                <c:pt idx="173">
                  <c:v>41721</c:v>
                </c:pt>
                <c:pt idx="174">
                  <c:v>41722</c:v>
                </c:pt>
                <c:pt idx="175">
                  <c:v>41723</c:v>
                </c:pt>
                <c:pt idx="176">
                  <c:v>41724</c:v>
                </c:pt>
                <c:pt idx="177">
                  <c:v>41725</c:v>
                </c:pt>
                <c:pt idx="178">
                  <c:v>41726</c:v>
                </c:pt>
                <c:pt idx="179">
                  <c:v>41727</c:v>
                </c:pt>
                <c:pt idx="180">
                  <c:v>41728</c:v>
                </c:pt>
                <c:pt idx="181">
                  <c:v>41729</c:v>
                </c:pt>
                <c:pt idx="182">
                  <c:v>41730</c:v>
                </c:pt>
                <c:pt idx="183">
                  <c:v>41731</c:v>
                </c:pt>
                <c:pt idx="184">
                  <c:v>41732</c:v>
                </c:pt>
                <c:pt idx="185">
                  <c:v>41733</c:v>
                </c:pt>
                <c:pt idx="186">
                  <c:v>41734</c:v>
                </c:pt>
                <c:pt idx="187">
                  <c:v>41735</c:v>
                </c:pt>
                <c:pt idx="188">
                  <c:v>41736</c:v>
                </c:pt>
                <c:pt idx="189">
                  <c:v>41737</c:v>
                </c:pt>
                <c:pt idx="190">
                  <c:v>41738</c:v>
                </c:pt>
                <c:pt idx="191">
                  <c:v>41739</c:v>
                </c:pt>
                <c:pt idx="192">
                  <c:v>41740</c:v>
                </c:pt>
                <c:pt idx="193">
                  <c:v>41741</c:v>
                </c:pt>
                <c:pt idx="194">
                  <c:v>41742</c:v>
                </c:pt>
                <c:pt idx="195">
                  <c:v>41743</c:v>
                </c:pt>
                <c:pt idx="196">
                  <c:v>41744</c:v>
                </c:pt>
                <c:pt idx="197">
                  <c:v>41745</c:v>
                </c:pt>
                <c:pt idx="198">
                  <c:v>41746</c:v>
                </c:pt>
                <c:pt idx="199">
                  <c:v>41747</c:v>
                </c:pt>
                <c:pt idx="200">
                  <c:v>41748</c:v>
                </c:pt>
                <c:pt idx="201">
                  <c:v>41749</c:v>
                </c:pt>
                <c:pt idx="202">
                  <c:v>41750</c:v>
                </c:pt>
                <c:pt idx="203">
                  <c:v>41751</c:v>
                </c:pt>
                <c:pt idx="204">
                  <c:v>41752</c:v>
                </c:pt>
                <c:pt idx="205">
                  <c:v>41753</c:v>
                </c:pt>
                <c:pt idx="206">
                  <c:v>41754</c:v>
                </c:pt>
                <c:pt idx="207">
                  <c:v>41755</c:v>
                </c:pt>
                <c:pt idx="208">
                  <c:v>41756</c:v>
                </c:pt>
                <c:pt idx="209">
                  <c:v>41757</c:v>
                </c:pt>
                <c:pt idx="210">
                  <c:v>41758</c:v>
                </c:pt>
                <c:pt idx="211">
                  <c:v>41759</c:v>
                </c:pt>
                <c:pt idx="212">
                  <c:v>41760</c:v>
                </c:pt>
                <c:pt idx="213">
                  <c:v>41761</c:v>
                </c:pt>
                <c:pt idx="214">
                  <c:v>41762</c:v>
                </c:pt>
                <c:pt idx="215">
                  <c:v>41763</c:v>
                </c:pt>
                <c:pt idx="216">
                  <c:v>41764</c:v>
                </c:pt>
                <c:pt idx="217">
                  <c:v>41765</c:v>
                </c:pt>
                <c:pt idx="218">
                  <c:v>41766</c:v>
                </c:pt>
                <c:pt idx="219">
                  <c:v>41767</c:v>
                </c:pt>
                <c:pt idx="220">
                  <c:v>41768</c:v>
                </c:pt>
                <c:pt idx="221">
                  <c:v>41769</c:v>
                </c:pt>
                <c:pt idx="222">
                  <c:v>41770</c:v>
                </c:pt>
                <c:pt idx="223">
                  <c:v>41771</c:v>
                </c:pt>
                <c:pt idx="224">
                  <c:v>41772</c:v>
                </c:pt>
                <c:pt idx="225">
                  <c:v>41773</c:v>
                </c:pt>
                <c:pt idx="226">
                  <c:v>41774</c:v>
                </c:pt>
                <c:pt idx="227">
                  <c:v>41775</c:v>
                </c:pt>
                <c:pt idx="228">
                  <c:v>41776</c:v>
                </c:pt>
                <c:pt idx="229">
                  <c:v>41777</c:v>
                </c:pt>
                <c:pt idx="230">
                  <c:v>41778</c:v>
                </c:pt>
                <c:pt idx="231">
                  <c:v>41779</c:v>
                </c:pt>
                <c:pt idx="232">
                  <c:v>41780</c:v>
                </c:pt>
                <c:pt idx="233">
                  <c:v>41781</c:v>
                </c:pt>
                <c:pt idx="234">
                  <c:v>41782</c:v>
                </c:pt>
                <c:pt idx="235">
                  <c:v>41783</c:v>
                </c:pt>
                <c:pt idx="236">
                  <c:v>41784</c:v>
                </c:pt>
                <c:pt idx="237">
                  <c:v>41785</c:v>
                </c:pt>
                <c:pt idx="238">
                  <c:v>41786</c:v>
                </c:pt>
                <c:pt idx="239">
                  <c:v>41787</c:v>
                </c:pt>
                <c:pt idx="240">
                  <c:v>41788</c:v>
                </c:pt>
                <c:pt idx="241">
                  <c:v>41789</c:v>
                </c:pt>
                <c:pt idx="242">
                  <c:v>41790</c:v>
                </c:pt>
              </c:numCache>
            </c:numRef>
          </c:cat>
          <c:val>
            <c:numRef>
              <c:f>graphs!$O$7:$O$249</c:f>
              <c:numCache>
                <c:formatCode>General</c:formatCode>
                <c:ptCount val="243"/>
                <c:pt idx="0">
                  <c:v>10.8</c:v>
                </c:pt>
                <c:pt idx="1">
                  <c:v>9.9</c:v>
                </c:pt>
                <c:pt idx="2">
                  <c:v>10.5</c:v>
                </c:pt>
                <c:pt idx="3">
                  <c:v>10</c:v>
                </c:pt>
                <c:pt idx="4">
                  <c:v>10.1</c:v>
                </c:pt>
                <c:pt idx="5">
                  <c:v>10.5</c:v>
                </c:pt>
                <c:pt idx="6">
                  <c:v>10.6</c:v>
                </c:pt>
                <c:pt idx="7">
                  <c:v>9.9</c:v>
                </c:pt>
                <c:pt idx="8">
                  <c:v>9.5</c:v>
                </c:pt>
                <c:pt idx="9">
                  <c:v>9.9</c:v>
                </c:pt>
                <c:pt idx="10">
                  <c:v>10.4</c:v>
                </c:pt>
                <c:pt idx="11">
                  <c:v>9.9</c:v>
                </c:pt>
                <c:pt idx="12">
                  <c:v>9.6999999999999993</c:v>
                </c:pt>
                <c:pt idx="13">
                  <c:v>8.8000000000000007</c:v>
                </c:pt>
                <c:pt idx="14">
                  <c:v>8.5</c:v>
                </c:pt>
                <c:pt idx="15">
                  <c:v>8.9</c:v>
                </c:pt>
                <c:pt idx="16">
                  <c:v>8.8000000000000007</c:v>
                </c:pt>
                <c:pt idx="17">
                  <c:v>8.5</c:v>
                </c:pt>
                <c:pt idx="18">
                  <c:v>8.6</c:v>
                </c:pt>
                <c:pt idx="19">
                  <c:v>8.9</c:v>
                </c:pt>
                <c:pt idx="20">
                  <c:v>9.5</c:v>
                </c:pt>
                <c:pt idx="21">
                  <c:v>9.5</c:v>
                </c:pt>
                <c:pt idx="22">
                  <c:v>9.3000000000000007</c:v>
                </c:pt>
                <c:pt idx="23">
                  <c:v>9</c:v>
                </c:pt>
                <c:pt idx="24">
                  <c:v>9</c:v>
                </c:pt>
                <c:pt idx="25">
                  <c:v>8.9</c:v>
                </c:pt>
                <c:pt idx="26">
                  <c:v>8.4</c:v>
                </c:pt>
                <c:pt idx="27">
                  <c:v>8.1</c:v>
                </c:pt>
                <c:pt idx="28">
                  <c:v>6.2</c:v>
                </c:pt>
                <c:pt idx="29">
                  <c:v>6.2</c:v>
                </c:pt>
                <c:pt idx="30">
                  <c:v>8.1</c:v>
                </c:pt>
                <c:pt idx="31">
                  <c:v>8.4</c:v>
                </c:pt>
                <c:pt idx="32">
                  <c:v>8.3000000000000007</c:v>
                </c:pt>
                <c:pt idx="33">
                  <c:v>6.8</c:v>
                </c:pt>
                <c:pt idx="34">
                  <c:v>6.3</c:v>
                </c:pt>
                <c:pt idx="35">
                  <c:v>5.9</c:v>
                </c:pt>
                <c:pt idx="36">
                  <c:v>7.5</c:v>
                </c:pt>
                <c:pt idx="37">
                  <c:v>8</c:v>
                </c:pt>
                <c:pt idx="38">
                  <c:v>7.7</c:v>
                </c:pt>
                <c:pt idx="39">
                  <c:v>7.3</c:v>
                </c:pt>
                <c:pt idx="40">
                  <c:v>8.1999999999999993</c:v>
                </c:pt>
                <c:pt idx="41">
                  <c:v>7.8</c:v>
                </c:pt>
                <c:pt idx="42">
                  <c:v>8.1</c:v>
                </c:pt>
                <c:pt idx="43">
                  <c:v>8.3000000000000007</c:v>
                </c:pt>
                <c:pt idx="44">
                  <c:v>7</c:v>
                </c:pt>
                <c:pt idx="45">
                  <c:v>6.5</c:v>
                </c:pt>
                <c:pt idx="46">
                  <c:v>6.4</c:v>
                </c:pt>
                <c:pt idx="47">
                  <c:v>6.6</c:v>
                </c:pt>
                <c:pt idx="48">
                  <c:v>6.9</c:v>
                </c:pt>
                <c:pt idx="49">
                  <c:v>8.1999999999999993</c:v>
                </c:pt>
                <c:pt idx="50">
                  <c:v>5.6</c:v>
                </c:pt>
                <c:pt idx="51">
                  <c:v>2.5</c:v>
                </c:pt>
                <c:pt idx="52">
                  <c:v>1.9</c:v>
                </c:pt>
                <c:pt idx="53">
                  <c:v>2</c:v>
                </c:pt>
                <c:pt idx="54">
                  <c:v>2.2999999999999998</c:v>
                </c:pt>
                <c:pt idx="55">
                  <c:v>2.9</c:v>
                </c:pt>
                <c:pt idx="56">
                  <c:v>2.9</c:v>
                </c:pt>
                <c:pt idx="57">
                  <c:v>3.1</c:v>
                </c:pt>
                <c:pt idx="58">
                  <c:v>2.9</c:v>
                </c:pt>
                <c:pt idx="59">
                  <c:v>3.2</c:v>
                </c:pt>
                <c:pt idx="60">
                  <c:v>5.0999999999999996</c:v>
                </c:pt>
                <c:pt idx="61">
                  <c:v>7.2</c:v>
                </c:pt>
                <c:pt idx="62">
                  <c:v>5.8</c:v>
                </c:pt>
                <c:pt idx="63">
                  <c:v>3.3</c:v>
                </c:pt>
                <c:pt idx="64">
                  <c:v>0.7</c:v>
                </c:pt>
                <c:pt idx="65">
                  <c:v>0.1</c:v>
                </c:pt>
                <c:pt idx="66">
                  <c:v>0.2</c:v>
                </c:pt>
                <c:pt idx="67">
                  <c:v>0.1</c:v>
                </c:pt>
                <c:pt idx="68">
                  <c:v>0.1</c:v>
                </c:pt>
                <c:pt idx="69">
                  <c:v>0.1</c:v>
                </c:pt>
                <c:pt idx="70">
                  <c:v>2.2999999999999998</c:v>
                </c:pt>
                <c:pt idx="71">
                  <c:v>2.6</c:v>
                </c:pt>
                <c:pt idx="72">
                  <c:v>3.2</c:v>
                </c:pt>
                <c:pt idx="73">
                  <c:v>4.5999999999999996</c:v>
                </c:pt>
                <c:pt idx="74">
                  <c:v>5</c:v>
                </c:pt>
                <c:pt idx="75">
                  <c:v>5.7</c:v>
                </c:pt>
                <c:pt idx="76">
                  <c:v>5.0999999999999996</c:v>
                </c:pt>
                <c:pt idx="77">
                  <c:v>4</c:v>
                </c:pt>
                <c:pt idx="78">
                  <c:v>5.3</c:v>
                </c:pt>
                <c:pt idx="79">
                  <c:v>3.3</c:v>
                </c:pt>
                <c:pt idx="80">
                  <c:v>2.5</c:v>
                </c:pt>
                <c:pt idx="81">
                  <c:v>4.2</c:v>
                </c:pt>
                <c:pt idx="82">
                  <c:v>5.5</c:v>
                </c:pt>
                <c:pt idx="83">
                  <c:v>6.5</c:v>
                </c:pt>
                <c:pt idx="84">
                  <c:v>4.5999999999999996</c:v>
                </c:pt>
                <c:pt idx="85">
                  <c:v>3.2</c:v>
                </c:pt>
                <c:pt idx="86">
                  <c:v>3.4</c:v>
                </c:pt>
                <c:pt idx="87">
                  <c:v>3.6</c:v>
                </c:pt>
                <c:pt idx="88">
                  <c:v>4</c:v>
                </c:pt>
                <c:pt idx="89">
                  <c:v>3.4</c:v>
                </c:pt>
                <c:pt idx="90">
                  <c:v>3.8</c:v>
                </c:pt>
                <c:pt idx="91">
                  <c:v>5.5</c:v>
                </c:pt>
                <c:pt idx="92">
                  <c:v>4.0999999999999996</c:v>
                </c:pt>
                <c:pt idx="93">
                  <c:v>4.3</c:v>
                </c:pt>
                <c:pt idx="94">
                  <c:v>5.2</c:v>
                </c:pt>
                <c:pt idx="95">
                  <c:v>3.1</c:v>
                </c:pt>
                <c:pt idx="96">
                  <c:v>2.2000000000000002</c:v>
                </c:pt>
                <c:pt idx="97">
                  <c:v>2.5</c:v>
                </c:pt>
                <c:pt idx="98">
                  <c:v>3.7</c:v>
                </c:pt>
                <c:pt idx="99">
                  <c:v>4.9000000000000004</c:v>
                </c:pt>
                <c:pt idx="100">
                  <c:v>5.0999999999999996</c:v>
                </c:pt>
                <c:pt idx="101">
                  <c:v>5.5</c:v>
                </c:pt>
                <c:pt idx="102">
                  <c:v>6.3</c:v>
                </c:pt>
                <c:pt idx="103">
                  <c:v>5.0999999999999996</c:v>
                </c:pt>
                <c:pt idx="104">
                  <c:v>6</c:v>
                </c:pt>
                <c:pt idx="105">
                  <c:v>5.4</c:v>
                </c:pt>
                <c:pt idx="106">
                  <c:v>5.0999999999999996</c:v>
                </c:pt>
                <c:pt idx="107">
                  <c:v>4.5</c:v>
                </c:pt>
                <c:pt idx="108">
                  <c:v>3.9</c:v>
                </c:pt>
                <c:pt idx="109">
                  <c:v>3.7</c:v>
                </c:pt>
                <c:pt idx="110">
                  <c:v>3.7</c:v>
                </c:pt>
                <c:pt idx="111">
                  <c:v>3.7</c:v>
                </c:pt>
                <c:pt idx="112">
                  <c:v>3.5</c:v>
                </c:pt>
                <c:pt idx="113">
                  <c:v>3.3</c:v>
                </c:pt>
                <c:pt idx="114">
                  <c:v>3.2</c:v>
                </c:pt>
                <c:pt idx="115">
                  <c:v>3.1</c:v>
                </c:pt>
                <c:pt idx="116">
                  <c:v>3.1</c:v>
                </c:pt>
                <c:pt idx="117">
                  <c:v>2.9</c:v>
                </c:pt>
                <c:pt idx="118">
                  <c:v>2.8</c:v>
                </c:pt>
                <c:pt idx="119">
                  <c:v>3.1</c:v>
                </c:pt>
                <c:pt idx="120">
                  <c:v>4.2</c:v>
                </c:pt>
                <c:pt idx="121">
                  <c:v>4.9000000000000004</c:v>
                </c:pt>
                <c:pt idx="122">
                  <c:v>4.5</c:v>
                </c:pt>
                <c:pt idx="123">
                  <c:v>4.2</c:v>
                </c:pt>
                <c:pt idx="124">
                  <c:v>3.8</c:v>
                </c:pt>
                <c:pt idx="125">
                  <c:v>3.3</c:v>
                </c:pt>
                <c:pt idx="126">
                  <c:v>2.4</c:v>
                </c:pt>
                <c:pt idx="127">
                  <c:v>0.8</c:v>
                </c:pt>
                <c:pt idx="128">
                  <c:v>0.1</c:v>
                </c:pt>
                <c:pt idx="129">
                  <c:v>0.2</c:v>
                </c:pt>
                <c:pt idx="130">
                  <c:v>1</c:v>
                </c:pt>
                <c:pt idx="131">
                  <c:v>1.5</c:v>
                </c:pt>
                <c:pt idx="132">
                  <c:v>2.8</c:v>
                </c:pt>
                <c:pt idx="133">
                  <c:v>5</c:v>
                </c:pt>
                <c:pt idx="134">
                  <c:v>6.3</c:v>
                </c:pt>
                <c:pt idx="135">
                  <c:v>5.9</c:v>
                </c:pt>
                <c:pt idx="136">
                  <c:v>5.5</c:v>
                </c:pt>
                <c:pt idx="137">
                  <c:v>5.6</c:v>
                </c:pt>
                <c:pt idx="138">
                  <c:v>5.5</c:v>
                </c:pt>
                <c:pt idx="139">
                  <c:v>5.5</c:v>
                </c:pt>
                <c:pt idx="140">
                  <c:v>5.9</c:v>
                </c:pt>
                <c:pt idx="141">
                  <c:v>5</c:v>
                </c:pt>
                <c:pt idx="142">
                  <c:v>5.2</c:v>
                </c:pt>
                <c:pt idx="143">
                  <c:v>5.6</c:v>
                </c:pt>
                <c:pt idx="144">
                  <c:v>5.3</c:v>
                </c:pt>
                <c:pt idx="145">
                  <c:v>5.6</c:v>
                </c:pt>
                <c:pt idx="146">
                  <c:v>5.3</c:v>
                </c:pt>
                <c:pt idx="147">
                  <c:v>4.8</c:v>
                </c:pt>
                <c:pt idx="148">
                  <c:v>5.0999999999999996</c:v>
                </c:pt>
                <c:pt idx="149">
                  <c:v>5.2</c:v>
                </c:pt>
                <c:pt idx="150">
                  <c:v>5.8</c:v>
                </c:pt>
                <c:pt idx="151">
                  <c:v>4.9000000000000004</c:v>
                </c:pt>
                <c:pt idx="152">
                  <c:v>4</c:v>
                </c:pt>
                <c:pt idx="153">
                  <c:v>6.2</c:v>
                </c:pt>
                <c:pt idx="154">
                  <c:v>6.9</c:v>
                </c:pt>
                <c:pt idx="155">
                  <c:v>7.2</c:v>
                </c:pt>
                <c:pt idx="156">
                  <c:v>7</c:v>
                </c:pt>
                <c:pt idx="157">
                  <c:v>6.6</c:v>
                </c:pt>
                <c:pt idx="158">
                  <c:v>6.7</c:v>
                </c:pt>
                <c:pt idx="159">
                  <c:v>7.8</c:v>
                </c:pt>
                <c:pt idx="160">
                  <c:v>6.6</c:v>
                </c:pt>
                <c:pt idx="161">
                  <c:v>6.3</c:v>
                </c:pt>
                <c:pt idx="162">
                  <c:v>6.3</c:v>
                </c:pt>
                <c:pt idx="163">
                  <c:v>6.5</c:v>
                </c:pt>
                <c:pt idx="164">
                  <c:v>7</c:v>
                </c:pt>
                <c:pt idx="165">
                  <c:v>6.8</c:v>
                </c:pt>
                <c:pt idx="166">
                  <c:v>7.6</c:v>
                </c:pt>
                <c:pt idx="167">
                  <c:v>6.7</c:v>
                </c:pt>
                <c:pt idx="168">
                  <c:v>6</c:v>
                </c:pt>
                <c:pt idx="169">
                  <c:v>6.4</c:v>
                </c:pt>
                <c:pt idx="170">
                  <c:v>6.1</c:v>
                </c:pt>
                <c:pt idx="171">
                  <c:v>5.7</c:v>
                </c:pt>
                <c:pt idx="172">
                  <c:v>5.8</c:v>
                </c:pt>
                <c:pt idx="173">
                  <c:v>6.3</c:v>
                </c:pt>
                <c:pt idx="174">
                  <c:v>6.9</c:v>
                </c:pt>
                <c:pt idx="175">
                  <c:v>7</c:v>
                </c:pt>
                <c:pt idx="176">
                  <c:v>7.6</c:v>
                </c:pt>
                <c:pt idx="177">
                  <c:v>7.5</c:v>
                </c:pt>
                <c:pt idx="178">
                  <c:v>7.1</c:v>
                </c:pt>
                <c:pt idx="179">
                  <c:v>8.1</c:v>
                </c:pt>
                <c:pt idx="180">
                  <c:v>7.1</c:v>
                </c:pt>
                <c:pt idx="181">
                  <c:v>6.9</c:v>
                </c:pt>
                <c:pt idx="182">
                  <c:v>7.5</c:v>
                </c:pt>
                <c:pt idx="183">
                  <c:v>7.7</c:v>
                </c:pt>
                <c:pt idx="184">
                  <c:v>7.6</c:v>
                </c:pt>
                <c:pt idx="185">
                  <c:v>8.1999999999999993</c:v>
                </c:pt>
                <c:pt idx="186">
                  <c:v>8.1</c:v>
                </c:pt>
                <c:pt idx="187">
                  <c:v>9</c:v>
                </c:pt>
                <c:pt idx="188">
                  <c:v>9.1999999999999993</c:v>
                </c:pt>
                <c:pt idx="189">
                  <c:v>9.6999999999999993</c:v>
                </c:pt>
                <c:pt idx="190">
                  <c:v>9.4</c:v>
                </c:pt>
                <c:pt idx="191">
                  <c:v>8.4</c:v>
                </c:pt>
                <c:pt idx="192">
                  <c:v>8.8000000000000007</c:v>
                </c:pt>
                <c:pt idx="193">
                  <c:v>8.5</c:v>
                </c:pt>
                <c:pt idx="194">
                  <c:v>8</c:v>
                </c:pt>
                <c:pt idx="195">
                  <c:v>8.1999999999999993</c:v>
                </c:pt>
                <c:pt idx="196">
                  <c:v>8.6999999999999993</c:v>
                </c:pt>
                <c:pt idx="197">
                  <c:v>8.1999999999999993</c:v>
                </c:pt>
                <c:pt idx="198">
                  <c:v>8.4</c:v>
                </c:pt>
                <c:pt idx="199">
                  <c:v>8.6</c:v>
                </c:pt>
                <c:pt idx="200">
                  <c:v>8.3000000000000007</c:v>
                </c:pt>
                <c:pt idx="201">
                  <c:v>9.1</c:v>
                </c:pt>
                <c:pt idx="202">
                  <c:v>8.9</c:v>
                </c:pt>
                <c:pt idx="203">
                  <c:v>8.8000000000000007</c:v>
                </c:pt>
                <c:pt idx="204">
                  <c:v>8.1999999999999993</c:v>
                </c:pt>
                <c:pt idx="205">
                  <c:v>8.9</c:v>
                </c:pt>
                <c:pt idx="206">
                  <c:v>7.9</c:v>
                </c:pt>
                <c:pt idx="207">
                  <c:v>8.3000000000000007</c:v>
                </c:pt>
                <c:pt idx="208">
                  <c:v>7.9</c:v>
                </c:pt>
                <c:pt idx="209">
                  <c:v>8.3000000000000007</c:v>
                </c:pt>
                <c:pt idx="210">
                  <c:v>9.1</c:v>
                </c:pt>
                <c:pt idx="211">
                  <c:v>10.1</c:v>
                </c:pt>
                <c:pt idx="212">
                  <c:v>11.1</c:v>
                </c:pt>
                <c:pt idx="213">
                  <c:v>11.4</c:v>
                </c:pt>
                <c:pt idx="214">
                  <c:v>10.5</c:v>
                </c:pt>
                <c:pt idx="215">
                  <c:v>10</c:v>
                </c:pt>
                <c:pt idx="216">
                  <c:v>9.6</c:v>
                </c:pt>
                <c:pt idx="217">
                  <c:v>9.1</c:v>
                </c:pt>
                <c:pt idx="218">
                  <c:v>9.8000000000000007</c:v>
                </c:pt>
                <c:pt idx="219">
                  <c:v>9.4</c:v>
                </c:pt>
                <c:pt idx="220">
                  <c:v>9.9</c:v>
                </c:pt>
                <c:pt idx="221">
                  <c:v>9.3000000000000007</c:v>
                </c:pt>
                <c:pt idx="222">
                  <c:v>9</c:v>
                </c:pt>
                <c:pt idx="223">
                  <c:v>9.6</c:v>
                </c:pt>
                <c:pt idx="224">
                  <c:v>10.4</c:v>
                </c:pt>
                <c:pt idx="225">
                  <c:v>11.2</c:v>
                </c:pt>
                <c:pt idx="226">
                  <c:v>11.8</c:v>
                </c:pt>
                <c:pt idx="227">
                  <c:v>11.7</c:v>
                </c:pt>
                <c:pt idx="228">
                  <c:v>10.7</c:v>
                </c:pt>
                <c:pt idx="229">
                  <c:v>10.199999999999999</c:v>
                </c:pt>
                <c:pt idx="230">
                  <c:v>10.6</c:v>
                </c:pt>
                <c:pt idx="231">
                  <c:v>10.9</c:v>
                </c:pt>
                <c:pt idx="232">
                  <c:v>11.5</c:v>
                </c:pt>
                <c:pt idx="233">
                  <c:v>12.1</c:v>
                </c:pt>
                <c:pt idx="234">
                  <c:v>11.9</c:v>
                </c:pt>
                <c:pt idx="235">
                  <c:v>12.2</c:v>
                </c:pt>
                <c:pt idx="236">
                  <c:v>11.6</c:v>
                </c:pt>
                <c:pt idx="237">
                  <c:v>12.5</c:v>
                </c:pt>
                <c:pt idx="238">
                  <c:v>11.6</c:v>
                </c:pt>
                <c:pt idx="239">
                  <c:v>10.6</c:v>
                </c:pt>
                <c:pt idx="240">
                  <c:v>11.1</c:v>
                </c:pt>
                <c:pt idx="241">
                  <c:v>11.9</c:v>
                </c:pt>
                <c:pt idx="242">
                  <c:v>12.7</c:v>
                </c:pt>
              </c:numCache>
            </c:numRef>
          </c:val>
          <c:smooth val="0"/>
        </c:ser>
        <c:dLbls>
          <c:showLegendKey val="0"/>
          <c:showVal val="0"/>
          <c:showCatName val="0"/>
          <c:showSerName val="0"/>
          <c:showPercent val="0"/>
          <c:showBubbleSize val="0"/>
        </c:dLbls>
        <c:marker val="1"/>
        <c:smooth val="0"/>
        <c:axId val="96862976"/>
        <c:axId val="96864896"/>
      </c:lineChart>
      <c:lineChart>
        <c:grouping val="standard"/>
        <c:varyColors val="0"/>
        <c:ser>
          <c:idx val="2"/>
          <c:order val="2"/>
          <c:spPr>
            <a:ln>
              <a:solidFill>
                <a:schemeClr val="bg1">
                  <a:lumMod val="50000"/>
                </a:schemeClr>
              </a:solidFill>
            </a:ln>
          </c:spPr>
          <c:marker>
            <c:symbol val="none"/>
          </c:marker>
          <c:cat>
            <c:numRef>
              <c:f>graphs!$L$7:$L$249</c:f>
              <c:numCache>
                <c:formatCode>m/d;@</c:formatCode>
                <c:ptCount val="243"/>
                <c:pt idx="0">
                  <c:v>41548</c:v>
                </c:pt>
                <c:pt idx="1">
                  <c:v>41549</c:v>
                </c:pt>
                <c:pt idx="2">
                  <c:v>41550</c:v>
                </c:pt>
                <c:pt idx="3">
                  <c:v>41551</c:v>
                </c:pt>
                <c:pt idx="4">
                  <c:v>41552</c:v>
                </c:pt>
                <c:pt idx="5">
                  <c:v>41553</c:v>
                </c:pt>
                <c:pt idx="6">
                  <c:v>41554</c:v>
                </c:pt>
                <c:pt idx="7">
                  <c:v>41555</c:v>
                </c:pt>
                <c:pt idx="8">
                  <c:v>41556</c:v>
                </c:pt>
                <c:pt idx="9">
                  <c:v>41557</c:v>
                </c:pt>
                <c:pt idx="10">
                  <c:v>41558</c:v>
                </c:pt>
                <c:pt idx="11">
                  <c:v>41559</c:v>
                </c:pt>
                <c:pt idx="12">
                  <c:v>41560</c:v>
                </c:pt>
                <c:pt idx="13">
                  <c:v>41561</c:v>
                </c:pt>
                <c:pt idx="14">
                  <c:v>41562</c:v>
                </c:pt>
                <c:pt idx="15">
                  <c:v>41563</c:v>
                </c:pt>
                <c:pt idx="16">
                  <c:v>41564</c:v>
                </c:pt>
                <c:pt idx="17">
                  <c:v>41565</c:v>
                </c:pt>
                <c:pt idx="18">
                  <c:v>41566</c:v>
                </c:pt>
                <c:pt idx="19">
                  <c:v>41567</c:v>
                </c:pt>
                <c:pt idx="20">
                  <c:v>41568</c:v>
                </c:pt>
                <c:pt idx="21">
                  <c:v>41569</c:v>
                </c:pt>
                <c:pt idx="22">
                  <c:v>41570</c:v>
                </c:pt>
                <c:pt idx="23">
                  <c:v>41571</c:v>
                </c:pt>
                <c:pt idx="24">
                  <c:v>41572</c:v>
                </c:pt>
                <c:pt idx="25">
                  <c:v>41573</c:v>
                </c:pt>
                <c:pt idx="26">
                  <c:v>41574</c:v>
                </c:pt>
                <c:pt idx="27">
                  <c:v>41575</c:v>
                </c:pt>
                <c:pt idx="28">
                  <c:v>41576</c:v>
                </c:pt>
                <c:pt idx="29">
                  <c:v>41577</c:v>
                </c:pt>
                <c:pt idx="30">
                  <c:v>41578</c:v>
                </c:pt>
                <c:pt idx="31">
                  <c:v>41579</c:v>
                </c:pt>
                <c:pt idx="32">
                  <c:v>41580</c:v>
                </c:pt>
                <c:pt idx="33">
                  <c:v>41581</c:v>
                </c:pt>
                <c:pt idx="34">
                  <c:v>41582</c:v>
                </c:pt>
                <c:pt idx="35">
                  <c:v>41583</c:v>
                </c:pt>
                <c:pt idx="36">
                  <c:v>41584</c:v>
                </c:pt>
                <c:pt idx="37">
                  <c:v>41585</c:v>
                </c:pt>
                <c:pt idx="38">
                  <c:v>41586</c:v>
                </c:pt>
                <c:pt idx="39">
                  <c:v>41587</c:v>
                </c:pt>
                <c:pt idx="40">
                  <c:v>41588</c:v>
                </c:pt>
                <c:pt idx="41">
                  <c:v>41589</c:v>
                </c:pt>
                <c:pt idx="42">
                  <c:v>41590</c:v>
                </c:pt>
                <c:pt idx="43">
                  <c:v>41591</c:v>
                </c:pt>
                <c:pt idx="44">
                  <c:v>41592</c:v>
                </c:pt>
                <c:pt idx="45">
                  <c:v>41593</c:v>
                </c:pt>
                <c:pt idx="46">
                  <c:v>41594</c:v>
                </c:pt>
                <c:pt idx="47">
                  <c:v>41595</c:v>
                </c:pt>
                <c:pt idx="48">
                  <c:v>41596</c:v>
                </c:pt>
                <c:pt idx="49">
                  <c:v>41597</c:v>
                </c:pt>
                <c:pt idx="50">
                  <c:v>41598</c:v>
                </c:pt>
                <c:pt idx="51">
                  <c:v>41599</c:v>
                </c:pt>
                <c:pt idx="52">
                  <c:v>41600</c:v>
                </c:pt>
                <c:pt idx="53">
                  <c:v>41601</c:v>
                </c:pt>
                <c:pt idx="54">
                  <c:v>41602</c:v>
                </c:pt>
                <c:pt idx="55">
                  <c:v>41603</c:v>
                </c:pt>
                <c:pt idx="56">
                  <c:v>41604</c:v>
                </c:pt>
                <c:pt idx="57">
                  <c:v>41605</c:v>
                </c:pt>
                <c:pt idx="58">
                  <c:v>41606</c:v>
                </c:pt>
                <c:pt idx="59">
                  <c:v>41607</c:v>
                </c:pt>
                <c:pt idx="60">
                  <c:v>41608</c:v>
                </c:pt>
                <c:pt idx="61">
                  <c:v>41609</c:v>
                </c:pt>
                <c:pt idx="62">
                  <c:v>41610</c:v>
                </c:pt>
                <c:pt idx="63">
                  <c:v>41611</c:v>
                </c:pt>
                <c:pt idx="64">
                  <c:v>41612</c:v>
                </c:pt>
                <c:pt idx="65">
                  <c:v>41613</c:v>
                </c:pt>
                <c:pt idx="66">
                  <c:v>41614</c:v>
                </c:pt>
                <c:pt idx="67">
                  <c:v>41615</c:v>
                </c:pt>
                <c:pt idx="68">
                  <c:v>41616</c:v>
                </c:pt>
                <c:pt idx="69">
                  <c:v>41617</c:v>
                </c:pt>
                <c:pt idx="70">
                  <c:v>41618</c:v>
                </c:pt>
                <c:pt idx="71">
                  <c:v>41619</c:v>
                </c:pt>
                <c:pt idx="72">
                  <c:v>41620</c:v>
                </c:pt>
                <c:pt idx="73">
                  <c:v>41621</c:v>
                </c:pt>
                <c:pt idx="74">
                  <c:v>41622</c:v>
                </c:pt>
                <c:pt idx="75">
                  <c:v>41623</c:v>
                </c:pt>
                <c:pt idx="76">
                  <c:v>41624</c:v>
                </c:pt>
                <c:pt idx="77">
                  <c:v>41625</c:v>
                </c:pt>
                <c:pt idx="78">
                  <c:v>41626</c:v>
                </c:pt>
                <c:pt idx="79">
                  <c:v>41627</c:v>
                </c:pt>
                <c:pt idx="80">
                  <c:v>41628</c:v>
                </c:pt>
                <c:pt idx="81">
                  <c:v>41629</c:v>
                </c:pt>
                <c:pt idx="82">
                  <c:v>41630</c:v>
                </c:pt>
                <c:pt idx="83">
                  <c:v>41631</c:v>
                </c:pt>
                <c:pt idx="84">
                  <c:v>41632</c:v>
                </c:pt>
                <c:pt idx="85">
                  <c:v>41633</c:v>
                </c:pt>
                <c:pt idx="86">
                  <c:v>41634</c:v>
                </c:pt>
                <c:pt idx="87">
                  <c:v>41635</c:v>
                </c:pt>
                <c:pt idx="88">
                  <c:v>41636</c:v>
                </c:pt>
                <c:pt idx="89">
                  <c:v>41637</c:v>
                </c:pt>
                <c:pt idx="90">
                  <c:v>41638</c:v>
                </c:pt>
                <c:pt idx="91">
                  <c:v>41639</c:v>
                </c:pt>
                <c:pt idx="92">
                  <c:v>41640</c:v>
                </c:pt>
                <c:pt idx="93">
                  <c:v>41641</c:v>
                </c:pt>
                <c:pt idx="94">
                  <c:v>41642</c:v>
                </c:pt>
                <c:pt idx="95">
                  <c:v>41643</c:v>
                </c:pt>
                <c:pt idx="96">
                  <c:v>41644</c:v>
                </c:pt>
                <c:pt idx="97">
                  <c:v>41645</c:v>
                </c:pt>
                <c:pt idx="98">
                  <c:v>41646</c:v>
                </c:pt>
                <c:pt idx="99">
                  <c:v>41647</c:v>
                </c:pt>
                <c:pt idx="100">
                  <c:v>41648</c:v>
                </c:pt>
                <c:pt idx="101">
                  <c:v>41649</c:v>
                </c:pt>
                <c:pt idx="102">
                  <c:v>41650</c:v>
                </c:pt>
                <c:pt idx="103">
                  <c:v>41651</c:v>
                </c:pt>
                <c:pt idx="104">
                  <c:v>41652</c:v>
                </c:pt>
                <c:pt idx="105">
                  <c:v>41653</c:v>
                </c:pt>
                <c:pt idx="106">
                  <c:v>41654</c:v>
                </c:pt>
                <c:pt idx="107">
                  <c:v>41655</c:v>
                </c:pt>
                <c:pt idx="108">
                  <c:v>41656</c:v>
                </c:pt>
                <c:pt idx="109">
                  <c:v>41657</c:v>
                </c:pt>
                <c:pt idx="110">
                  <c:v>41658</c:v>
                </c:pt>
                <c:pt idx="111">
                  <c:v>41659</c:v>
                </c:pt>
                <c:pt idx="112">
                  <c:v>41660</c:v>
                </c:pt>
                <c:pt idx="113">
                  <c:v>41661</c:v>
                </c:pt>
                <c:pt idx="114">
                  <c:v>41662</c:v>
                </c:pt>
                <c:pt idx="115">
                  <c:v>41663</c:v>
                </c:pt>
                <c:pt idx="116">
                  <c:v>41664</c:v>
                </c:pt>
                <c:pt idx="117">
                  <c:v>41665</c:v>
                </c:pt>
                <c:pt idx="118">
                  <c:v>41666</c:v>
                </c:pt>
                <c:pt idx="119">
                  <c:v>41667</c:v>
                </c:pt>
                <c:pt idx="120">
                  <c:v>41668</c:v>
                </c:pt>
                <c:pt idx="121">
                  <c:v>41669</c:v>
                </c:pt>
                <c:pt idx="122">
                  <c:v>41670</c:v>
                </c:pt>
                <c:pt idx="123">
                  <c:v>41671</c:v>
                </c:pt>
                <c:pt idx="124">
                  <c:v>41672</c:v>
                </c:pt>
                <c:pt idx="125">
                  <c:v>41673</c:v>
                </c:pt>
                <c:pt idx="126">
                  <c:v>41674</c:v>
                </c:pt>
                <c:pt idx="127">
                  <c:v>41675</c:v>
                </c:pt>
                <c:pt idx="128">
                  <c:v>41676</c:v>
                </c:pt>
                <c:pt idx="129">
                  <c:v>41677</c:v>
                </c:pt>
                <c:pt idx="130">
                  <c:v>41678</c:v>
                </c:pt>
                <c:pt idx="131">
                  <c:v>41679</c:v>
                </c:pt>
                <c:pt idx="132">
                  <c:v>41680</c:v>
                </c:pt>
                <c:pt idx="133">
                  <c:v>41681</c:v>
                </c:pt>
                <c:pt idx="134">
                  <c:v>41682</c:v>
                </c:pt>
                <c:pt idx="135">
                  <c:v>41683</c:v>
                </c:pt>
                <c:pt idx="136">
                  <c:v>41684</c:v>
                </c:pt>
                <c:pt idx="137">
                  <c:v>41685</c:v>
                </c:pt>
                <c:pt idx="138">
                  <c:v>41686</c:v>
                </c:pt>
                <c:pt idx="139">
                  <c:v>41687</c:v>
                </c:pt>
                <c:pt idx="140">
                  <c:v>41688</c:v>
                </c:pt>
                <c:pt idx="141">
                  <c:v>41689</c:v>
                </c:pt>
                <c:pt idx="142">
                  <c:v>41690</c:v>
                </c:pt>
                <c:pt idx="143">
                  <c:v>41691</c:v>
                </c:pt>
                <c:pt idx="144">
                  <c:v>41692</c:v>
                </c:pt>
                <c:pt idx="145">
                  <c:v>41693</c:v>
                </c:pt>
                <c:pt idx="146">
                  <c:v>41694</c:v>
                </c:pt>
                <c:pt idx="147">
                  <c:v>41695</c:v>
                </c:pt>
                <c:pt idx="148">
                  <c:v>41696</c:v>
                </c:pt>
                <c:pt idx="149">
                  <c:v>41697</c:v>
                </c:pt>
                <c:pt idx="150">
                  <c:v>41698</c:v>
                </c:pt>
                <c:pt idx="151">
                  <c:v>41699</c:v>
                </c:pt>
                <c:pt idx="152">
                  <c:v>41700</c:v>
                </c:pt>
                <c:pt idx="153">
                  <c:v>41701</c:v>
                </c:pt>
                <c:pt idx="154">
                  <c:v>41702</c:v>
                </c:pt>
                <c:pt idx="155">
                  <c:v>41703</c:v>
                </c:pt>
                <c:pt idx="156">
                  <c:v>41704</c:v>
                </c:pt>
                <c:pt idx="157">
                  <c:v>41705</c:v>
                </c:pt>
                <c:pt idx="158">
                  <c:v>41706</c:v>
                </c:pt>
                <c:pt idx="159">
                  <c:v>41707</c:v>
                </c:pt>
                <c:pt idx="160">
                  <c:v>41708</c:v>
                </c:pt>
                <c:pt idx="161">
                  <c:v>41709</c:v>
                </c:pt>
                <c:pt idx="162">
                  <c:v>41710</c:v>
                </c:pt>
                <c:pt idx="163">
                  <c:v>41711</c:v>
                </c:pt>
                <c:pt idx="164">
                  <c:v>41712</c:v>
                </c:pt>
                <c:pt idx="165">
                  <c:v>41713</c:v>
                </c:pt>
                <c:pt idx="166">
                  <c:v>41714</c:v>
                </c:pt>
                <c:pt idx="167">
                  <c:v>41715</c:v>
                </c:pt>
                <c:pt idx="168">
                  <c:v>41716</c:v>
                </c:pt>
                <c:pt idx="169">
                  <c:v>41717</c:v>
                </c:pt>
                <c:pt idx="170">
                  <c:v>41718</c:v>
                </c:pt>
                <c:pt idx="171">
                  <c:v>41719</c:v>
                </c:pt>
                <c:pt idx="172">
                  <c:v>41720</c:v>
                </c:pt>
                <c:pt idx="173">
                  <c:v>41721</c:v>
                </c:pt>
                <c:pt idx="174">
                  <c:v>41722</c:v>
                </c:pt>
                <c:pt idx="175">
                  <c:v>41723</c:v>
                </c:pt>
                <c:pt idx="176">
                  <c:v>41724</c:v>
                </c:pt>
                <c:pt idx="177">
                  <c:v>41725</c:v>
                </c:pt>
                <c:pt idx="178">
                  <c:v>41726</c:v>
                </c:pt>
                <c:pt idx="179">
                  <c:v>41727</c:v>
                </c:pt>
                <c:pt idx="180">
                  <c:v>41728</c:v>
                </c:pt>
                <c:pt idx="181">
                  <c:v>41729</c:v>
                </c:pt>
                <c:pt idx="182">
                  <c:v>41730</c:v>
                </c:pt>
                <c:pt idx="183">
                  <c:v>41731</c:v>
                </c:pt>
                <c:pt idx="184">
                  <c:v>41732</c:v>
                </c:pt>
                <c:pt idx="185">
                  <c:v>41733</c:v>
                </c:pt>
                <c:pt idx="186">
                  <c:v>41734</c:v>
                </c:pt>
                <c:pt idx="187">
                  <c:v>41735</c:v>
                </c:pt>
                <c:pt idx="188">
                  <c:v>41736</c:v>
                </c:pt>
                <c:pt idx="189">
                  <c:v>41737</c:v>
                </c:pt>
                <c:pt idx="190">
                  <c:v>41738</c:v>
                </c:pt>
                <c:pt idx="191">
                  <c:v>41739</c:v>
                </c:pt>
                <c:pt idx="192">
                  <c:v>41740</c:v>
                </c:pt>
                <c:pt idx="193">
                  <c:v>41741</c:v>
                </c:pt>
                <c:pt idx="194">
                  <c:v>41742</c:v>
                </c:pt>
                <c:pt idx="195">
                  <c:v>41743</c:v>
                </c:pt>
                <c:pt idx="196">
                  <c:v>41744</c:v>
                </c:pt>
                <c:pt idx="197">
                  <c:v>41745</c:v>
                </c:pt>
                <c:pt idx="198">
                  <c:v>41746</c:v>
                </c:pt>
                <c:pt idx="199">
                  <c:v>41747</c:v>
                </c:pt>
                <c:pt idx="200">
                  <c:v>41748</c:v>
                </c:pt>
                <c:pt idx="201">
                  <c:v>41749</c:v>
                </c:pt>
                <c:pt idx="202">
                  <c:v>41750</c:v>
                </c:pt>
                <c:pt idx="203">
                  <c:v>41751</c:v>
                </c:pt>
                <c:pt idx="204">
                  <c:v>41752</c:v>
                </c:pt>
                <c:pt idx="205">
                  <c:v>41753</c:v>
                </c:pt>
                <c:pt idx="206">
                  <c:v>41754</c:v>
                </c:pt>
                <c:pt idx="207">
                  <c:v>41755</c:v>
                </c:pt>
                <c:pt idx="208">
                  <c:v>41756</c:v>
                </c:pt>
                <c:pt idx="209">
                  <c:v>41757</c:v>
                </c:pt>
                <c:pt idx="210">
                  <c:v>41758</c:v>
                </c:pt>
                <c:pt idx="211">
                  <c:v>41759</c:v>
                </c:pt>
                <c:pt idx="212">
                  <c:v>41760</c:v>
                </c:pt>
                <c:pt idx="213">
                  <c:v>41761</c:v>
                </c:pt>
                <c:pt idx="214">
                  <c:v>41762</c:v>
                </c:pt>
                <c:pt idx="215">
                  <c:v>41763</c:v>
                </c:pt>
                <c:pt idx="216">
                  <c:v>41764</c:v>
                </c:pt>
                <c:pt idx="217">
                  <c:v>41765</c:v>
                </c:pt>
                <c:pt idx="218">
                  <c:v>41766</c:v>
                </c:pt>
                <c:pt idx="219">
                  <c:v>41767</c:v>
                </c:pt>
                <c:pt idx="220">
                  <c:v>41768</c:v>
                </c:pt>
                <c:pt idx="221">
                  <c:v>41769</c:v>
                </c:pt>
                <c:pt idx="222">
                  <c:v>41770</c:v>
                </c:pt>
                <c:pt idx="223">
                  <c:v>41771</c:v>
                </c:pt>
                <c:pt idx="224">
                  <c:v>41772</c:v>
                </c:pt>
                <c:pt idx="225">
                  <c:v>41773</c:v>
                </c:pt>
                <c:pt idx="226">
                  <c:v>41774</c:v>
                </c:pt>
                <c:pt idx="227">
                  <c:v>41775</c:v>
                </c:pt>
                <c:pt idx="228">
                  <c:v>41776</c:v>
                </c:pt>
                <c:pt idx="229">
                  <c:v>41777</c:v>
                </c:pt>
                <c:pt idx="230">
                  <c:v>41778</c:v>
                </c:pt>
                <c:pt idx="231">
                  <c:v>41779</c:v>
                </c:pt>
                <c:pt idx="232">
                  <c:v>41780</c:v>
                </c:pt>
                <c:pt idx="233">
                  <c:v>41781</c:v>
                </c:pt>
                <c:pt idx="234">
                  <c:v>41782</c:v>
                </c:pt>
                <c:pt idx="235">
                  <c:v>41783</c:v>
                </c:pt>
                <c:pt idx="236">
                  <c:v>41784</c:v>
                </c:pt>
                <c:pt idx="237">
                  <c:v>41785</c:v>
                </c:pt>
                <c:pt idx="238">
                  <c:v>41786</c:v>
                </c:pt>
                <c:pt idx="239">
                  <c:v>41787</c:v>
                </c:pt>
                <c:pt idx="240">
                  <c:v>41788</c:v>
                </c:pt>
                <c:pt idx="241">
                  <c:v>41789</c:v>
                </c:pt>
                <c:pt idx="242">
                  <c:v>41790</c:v>
                </c:pt>
              </c:numCache>
            </c:numRef>
          </c:cat>
          <c:val>
            <c:numRef>
              <c:f>graphs!$N$7:$N$249</c:f>
              <c:numCache>
                <c:formatCode>General</c:formatCode>
                <c:ptCount val="243"/>
                <c:pt idx="0">
                  <c:v>9.23</c:v>
                </c:pt>
                <c:pt idx="1">
                  <c:v>9.16</c:v>
                </c:pt>
                <c:pt idx="2">
                  <c:v>9.11</c:v>
                </c:pt>
                <c:pt idx="3">
                  <c:v>9.08</c:v>
                </c:pt>
                <c:pt idx="4">
                  <c:v>9.06</c:v>
                </c:pt>
                <c:pt idx="5">
                  <c:v>9.0399999999999991</c:v>
                </c:pt>
                <c:pt idx="6">
                  <c:v>9.0399999999999991</c:v>
                </c:pt>
                <c:pt idx="7">
                  <c:v>9.0399999999999991</c:v>
                </c:pt>
                <c:pt idx="8">
                  <c:v>9.08</c:v>
                </c:pt>
                <c:pt idx="9">
                  <c:v>9.06</c:v>
                </c:pt>
                <c:pt idx="10">
                  <c:v>9.0500000000000007</c:v>
                </c:pt>
                <c:pt idx="11">
                  <c:v>9.0500000000000007</c:v>
                </c:pt>
                <c:pt idx="12">
                  <c:v>9.0500000000000007</c:v>
                </c:pt>
                <c:pt idx="13">
                  <c:v>9.0399999999999991</c:v>
                </c:pt>
                <c:pt idx="14">
                  <c:v>9.0500000000000007</c:v>
                </c:pt>
                <c:pt idx="15">
                  <c:v>9.0500000000000007</c:v>
                </c:pt>
                <c:pt idx="16">
                  <c:v>9.0399999999999991</c:v>
                </c:pt>
                <c:pt idx="17">
                  <c:v>9.0399999999999991</c:v>
                </c:pt>
                <c:pt idx="18">
                  <c:v>9.0399999999999991</c:v>
                </c:pt>
                <c:pt idx="19">
                  <c:v>9.0399999999999991</c:v>
                </c:pt>
                <c:pt idx="20">
                  <c:v>9.0399999999999991</c:v>
                </c:pt>
                <c:pt idx="21">
                  <c:v>9.0299999999999994</c:v>
                </c:pt>
                <c:pt idx="22">
                  <c:v>9.0299999999999994</c:v>
                </c:pt>
                <c:pt idx="23">
                  <c:v>9.0299999999999994</c:v>
                </c:pt>
                <c:pt idx="24">
                  <c:v>9.0399999999999991</c:v>
                </c:pt>
                <c:pt idx="25">
                  <c:v>9.0399999999999991</c:v>
                </c:pt>
                <c:pt idx="26">
                  <c:v>9.0399999999999991</c:v>
                </c:pt>
                <c:pt idx="27">
                  <c:v>9.0399999999999991</c:v>
                </c:pt>
                <c:pt idx="28">
                  <c:v>9.02</c:v>
                </c:pt>
                <c:pt idx="29">
                  <c:v>9.0299999999999994</c:v>
                </c:pt>
                <c:pt idx="30">
                  <c:v>9.0299999999999994</c:v>
                </c:pt>
                <c:pt idx="31">
                  <c:v>9.0399999999999991</c:v>
                </c:pt>
                <c:pt idx="32">
                  <c:v>9.06</c:v>
                </c:pt>
                <c:pt idx="33">
                  <c:v>9.07</c:v>
                </c:pt>
                <c:pt idx="34">
                  <c:v>9.08</c:v>
                </c:pt>
                <c:pt idx="35">
                  <c:v>9.11</c:v>
                </c:pt>
                <c:pt idx="36">
                  <c:v>9.1</c:v>
                </c:pt>
                <c:pt idx="37">
                  <c:v>9.11</c:v>
                </c:pt>
                <c:pt idx="38">
                  <c:v>9.2200000000000006</c:v>
                </c:pt>
                <c:pt idx="39">
                  <c:v>9.15</c:v>
                </c:pt>
                <c:pt idx="40">
                  <c:v>9.11</c:v>
                </c:pt>
                <c:pt idx="41">
                  <c:v>9.09</c:v>
                </c:pt>
                <c:pt idx="42">
                  <c:v>9.09</c:v>
                </c:pt>
                <c:pt idx="43">
                  <c:v>9.07</c:v>
                </c:pt>
                <c:pt idx="44">
                  <c:v>9.06</c:v>
                </c:pt>
                <c:pt idx="45">
                  <c:v>9.07</c:v>
                </c:pt>
                <c:pt idx="46">
                  <c:v>9.11</c:v>
                </c:pt>
                <c:pt idx="47">
                  <c:v>9.11</c:v>
                </c:pt>
                <c:pt idx="48">
                  <c:v>9.1</c:v>
                </c:pt>
                <c:pt idx="49">
                  <c:v>9.09</c:v>
                </c:pt>
                <c:pt idx="50">
                  <c:v>9.18</c:v>
                </c:pt>
                <c:pt idx="51">
                  <c:v>9.15</c:v>
                </c:pt>
                <c:pt idx="52">
                  <c:v>9.11</c:v>
                </c:pt>
                <c:pt idx="53">
                  <c:v>9.1</c:v>
                </c:pt>
                <c:pt idx="54">
                  <c:v>9.1</c:v>
                </c:pt>
                <c:pt idx="55">
                  <c:v>9.09</c:v>
                </c:pt>
                <c:pt idx="56">
                  <c:v>9.08</c:v>
                </c:pt>
                <c:pt idx="57">
                  <c:v>9.08</c:v>
                </c:pt>
                <c:pt idx="58">
                  <c:v>9.08</c:v>
                </c:pt>
                <c:pt idx="59">
                  <c:v>9.07</c:v>
                </c:pt>
                <c:pt idx="60">
                  <c:v>9.07</c:v>
                </c:pt>
                <c:pt idx="61">
                  <c:v>9.1199999999999992</c:v>
                </c:pt>
                <c:pt idx="62">
                  <c:v>9.59</c:v>
                </c:pt>
                <c:pt idx="63">
                  <c:v>9.74</c:v>
                </c:pt>
                <c:pt idx="64">
                  <c:v>9.5500000000000007</c:v>
                </c:pt>
                <c:pt idx="65">
                  <c:v>9.3699999999999992</c:v>
                </c:pt>
                <c:pt idx="66">
                  <c:v>9.32</c:v>
                </c:pt>
                <c:pt idx="67">
                  <c:v>9.2899999999999991</c:v>
                </c:pt>
                <c:pt idx="68">
                  <c:v>9.1</c:v>
                </c:pt>
                <c:pt idx="69">
                  <c:v>9.19</c:v>
                </c:pt>
                <c:pt idx="70">
                  <c:v>9.3800000000000008</c:v>
                </c:pt>
                <c:pt idx="71">
                  <c:v>9.25</c:v>
                </c:pt>
                <c:pt idx="72">
                  <c:v>9.2100000000000009</c:v>
                </c:pt>
                <c:pt idx="73">
                  <c:v>9.1999999999999993</c:v>
                </c:pt>
                <c:pt idx="74">
                  <c:v>9.19</c:v>
                </c:pt>
                <c:pt idx="75">
                  <c:v>9.19</c:v>
                </c:pt>
                <c:pt idx="76">
                  <c:v>9.18</c:v>
                </c:pt>
                <c:pt idx="77">
                  <c:v>9.15</c:v>
                </c:pt>
                <c:pt idx="78">
                  <c:v>9.16</c:v>
                </c:pt>
                <c:pt idx="79">
                  <c:v>9.15</c:v>
                </c:pt>
                <c:pt idx="80">
                  <c:v>9.15</c:v>
                </c:pt>
                <c:pt idx="81">
                  <c:v>9.17</c:v>
                </c:pt>
                <c:pt idx="82">
                  <c:v>9.16</c:v>
                </c:pt>
                <c:pt idx="83">
                  <c:v>9.19</c:v>
                </c:pt>
                <c:pt idx="84">
                  <c:v>9.27</c:v>
                </c:pt>
                <c:pt idx="85">
                  <c:v>9.2899999999999991</c:v>
                </c:pt>
                <c:pt idx="86">
                  <c:v>9.2899999999999991</c:v>
                </c:pt>
                <c:pt idx="87">
                  <c:v>9.2799999999999994</c:v>
                </c:pt>
                <c:pt idx="88">
                  <c:v>9.27</c:v>
                </c:pt>
                <c:pt idx="89">
                  <c:v>9.25</c:v>
                </c:pt>
                <c:pt idx="90">
                  <c:v>9.23</c:v>
                </c:pt>
                <c:pt idx="91">
                  <c:v>9.23</c:v>
                </c:pt>
                <c:pt idx="92">
                  <c:v>9.23</c:v>
                </c:pt>
                <c:pt idx="93">
                  <c:v>9.1999999999999993</c:v>
                </c:pt>
                <c:pt idx="94">
                  <c:v>9.24</c:v>
                </c:pt>
                <c:pt idx="95">
                  <c:v>9.25</c:v>
                </c:pt>
                <c:pt idx="96">
                  <c:v>9.2200000000000006</c:v>
                </c:pt>
                <c:pt idx="97">
                  <c:v>9.1999999999999993</c:v>
                </c:pt>
                <c:pt idx="98">
                  <c:v>9.2100000000000009</c:v>
                </c:pt>
                <c:pt idx="99">
                  <c:v>9.2100000000000009</c:v>
                </c:pt>
                <c:pt idx="100">
                  <c:v>9.27</c:v>
                </c:pt>
                <c:pt idx="101">
                  <c:v>9.2799999999999994</c:v>
                </c:pt>
                <c:pt idx="102">
                  <c:v>9.2799999999999994</c:v>
                </c:pt>
                <c:pt idx="103">
                  <c:v>9.4499999999999993</c:v>
                </c:pt>
                <c:pt idx="104">
                  <c:v>9.49</c:v>
                </c:pt>
                <c:pt idx="105">
                  <c:v>9.5299999999999994</c:v>
                </c:pt>
                <c:pt idx="106">
                  <c:v>9.5399999999999991</c:v>
                </c:pt>
                <c:pt idx="107">
                  <c:v>9.51</c:v>
                </c:pt>
                <c:pt idx="108">
                  <c:v>9.4600000000000009</c:v>
                </c:pt>
                <c:pt idx="109">
                  <c:v>9.42</c:v>
                </c:pt>
                <c:pt idx="110">
                  <c:v>9.3800000000000008</c:v>
                </c:pt>
                <c:pt idx="111">
                  <c:v>9.35</c:v>
                </c:pt>
                <c:pt idx="112">
                  <c:v>9.32</c:v>
                </c:pt>
                <c:pt idx="113">
                  <c:v>9.2899999999999991</c:v>
                </c:pt>
                <c:pt idx="114">
                  <c:v>9.27</c:v>
                </c:pt>
                <c:pt idx="115">
                  <c:v>9.24</c:v>
                </c:pt>
                <c:pt idx="116">
                  <c:v>9.2200000000000006</c:v>
                </c:pt>
                <c:pt idx="117">
                  <c:v>9.2100000000000009</c:v>
                </c:pt>
                <c:pt idx="118">
                  <c:v>9.19</c:v>
                </c:pt>
                <c:pt idx="119">
                  <c:v>9.18</c:v>
                </c:pt>
                <c:pt idx="120">
                  <c:v>9.26</c:v>
                </c:pt>
                <c:pt idx="121">
                  <c:v>9.57</c:v>
                </c:pt>
                <c:pt idx="122">
                  <c:v>9.52</c:v>
                </c:pt>
                <c:pt idx="123">
                  <c:v>9.49</c:v>
                </c:pt>
                <c:pt idx="124">
                  <c:v>9.4700000000000006</c:v>
                </c:pt>
                <c:pt idx="125">
                  <c:v>9.44</c:v>
                </c:pt>
                <c:pt idx="126">
                  <c:v>9.4</c:v>
                </c:pt>
                <c:pt idx="127">
                  <c:v>9.33</c:v>
                </c:pt>
                <c:pt idx="128">
                  <c:v>9.1300000000000008</c:v>
                </c:pt>
                <c:pt idx="129">
                  <c:v>9.3000000000000007</c:v>
                </c:pt>
                <c:pt idx="130">
                  <c:v>9.33</c:v>
                </c:pt>
                <c:pt idx="131">
                  <c:v>9.2899999999999991</c:v>
                </c:pt>
                <c:pt idx="132">
                  <c:v>9.27</c:v>
                </c:pt>
                <c:pt idx="133">
                  <c:v>9.3000000000000007</c:v>
                </c:pt>
                <c:pt idx="134">
                  <c:v>9.4499999999999993</c:v>
                </c:pt>
                <c:pt idx="135">
                  <c:v>9.75</c:v>
                </c:pt>
                <c:pt idx="136">
                  <c:v>9.8699999999999992</c:v>
                </c:pt>
                <c:pt idx="137">
                  <c:v>10.050000000000001</c:v>
                </c:pt>
                <c:pt idx="138">
                  <c:v>10.15</c:v>
                </c:pt>
                <c:pt idx="139">
                  <c:v>10.14</c:v>
                </c:pt>
                <c:pt idx="140">
                  <c:v>10.08</c:v>
                </c:pt>
                <c:pt idx="141">
                  <c:v>10.15</c:v>
                </c:pt>
                <c:pt idx="142">
                  <c:v>10.119999999999999</c:v>
                </c:pt>
                <c:pt idx="143">
                  <c:v>10</c:v>
                </c:pt>
                <c:pt idx="144">
                  <c:v>9.86</c:v>
                </c:pt>
                <c:pt idx="145">
                  <c:v>9.77</c:v>
                </c:pt>
                <c:pt idx="146">
                  <c:v>9.75</c:v>
                </c:pt>
                <c:pt idx="147">
                  <c:v>9.75</c:v>
                </c:pt>
                <c:pt idx="148">
                  <c:v>9.74</c:v>
                </c:pt>
                <c:pt idx="149">
                  <c:v>9.74</c:v>
                </c:pt>
                <c:pt idx="150">
                  <c:v>9.76</c:v>
                </c:pt>
                <c:pt idx="151">
                  <c:v>9.8000000000000007</c:v>
                </c:pt>
                <c:pt idx="152">
                  <c:v>9.84</c:v>
                </c:pt>
                <c:pt idx="153">
                  <c:v>9.9</c:v>
                </c:pt>
                <c:pt idx="154">
                  <c:v>10.14</c:v>
                </c:pt>
                <c:pt idx="155">
                  <c:v>10.32</c:v>
                </c:pt>
                <c:pt idx="156">
                  <c:v>10.73</c:v>
                </c:pt>
                <c:pt idx="157">
                  <c:v>11.34</c:v>
                </c:pt>
                <c:pt idx="158">
                  <c:v>11.06</c:v>
                </c:pt>
                <c:pt idx="159">
                  <c:v>10.85</c:v>
                </c:pt>
                <c:pt idx="160">
                  <c:v>11.4</c:v>
                </c:pt>
                <c:pt idx="161">
                  <c:v>11.43</c:v>
                </c:pt>
                <c:pt idx="162">
                  <c:v>11</c:v>
                </c:pt>
                <c:pt idx="163">
                  <c:v>10.68</c:v>
                </c:pt>
                <c:pt idx="164">
                  <c:v>10.49</c:v>
                </c:pt>
                <c:pt idx="165">
                  <c:v>10.33</c:v>
                </c:pt>
                <c:pt idx="166">
                  <c:v>10.210000000000001</c:v>
                </c:pt>
                <c:pt idx="167">
                  <c:v>10.25</c:v>
                </c:pt>
                <c:pt idx="168">
                  <c:v>10.199999999999999</c:v>
                </c:pt>
                <c:pt idx="169">
                  <c:v>10.14</c:v>
                </c:pt>
                <c:pt idx="170">
                  <c:v>10.1</c:v>
                </c:pt>
                <c:pt idx="171">
                  <c:v>10.039999999999999</c:v>
                </c:pt>
                <c:pt idx="172">
                  <c:v>9.98</c:v>
                </c:pt>
                <c:pt idx="173">
                  <c:v>9.93</c:v>
                </c:pt>
                <c:pt idx="174">
                  <c:v>9.86</c:v>
                </c:pt>
                <c:pt idx="175">
                  <c:v>9.81</c:v>
                </c:pt>
                <c:pt idx="176">
                  <c:v>9.8000000000000007</c:v>
                </c:pt>
                <c:pt idx="177">
                  <c:v>9.8000000000000007</c:v>
                </c:pt>
                <c:pt idx="178">
                  <c:v>9.8000000000000007</c:v>
                </c:pt>
                <c:pt idx="179">
                  <c:v>9.94</c:v>
                </c:pt>
                <c:pt idx="180">
                  <c:v>10.15</c:v>
                </c:pt>
                <c:pt idx="181">
                  <c:v>10.17</c:v>
                </c:pt>
                <c:pt idx="182">
                  <c:v>10.119999999999999</c:v>
                </c:pt>
                <c:pt idx="183">
                  <c:v>10.039999999999999</c:v>
                </c:pt>
                <c:pt idx="184">
                  <c:v>9.9600000000000009</c:v>
                </c:pt>
                <c:pt idx="185">
                  <c:v>9.91</c:v>
                </c:pt>
                <c:pt idx="186">
                  <c:v>9.8699999999999992</c:v>
                </c:pt>
                <c:pt idx="187">
                  <c:v>9.85</c:v>
                </c:pt>
                <c:pt idx="188">
                  <c:v>9.8800000000000008</c:v>
                </c:pt>
                <c:pt idx="189">
                  <c:v>9.92</c:v>
                </c:pt>
                <c:pt idx="190">
                  <c:v>10.039999999999999</c:v>
                </c:pt>
                <c:pt idx="191">
                  <c:v>10.19</c:v>
                </c:pt>
                <c:pt idx="192">
                  <c:v>10.16</c:v>
                </c:pt>
                <c:pt idx="193">
                  <c:v>10.11</c:v>
                </c:pt>
                <c:pt idx="194">
                  <c:v>10.050000000000001</c:v>
                </c:pt>
                <c:pt idx="195">
                  <c:v>9.98</c:v>
                </c:pt>
                <c:pt idx="196">
                  <c:v>9.93</c:v>
                </c:pt>
                <c:pt idx="197">
                  <c:v>9.89</c:v>
                </c:pt>
                <c:pt idx="198">
                  <c:v>9.8699999999999992</c:v>
                </c:pt>
                <c:pt idx="199">
                  <c:v>9.9</c:v>
                </c:pt>
                <c:pt idx="200">
                  <c:v>9.9</c:v>
                </c:pt>
                <c:pt idx="201">
                  <c:v>9.8699999999999992</c:v>
                </c:pt>
                <c:pt idx="202">
                  <c:v>9.86</c:v>
                </c:pt>
                <c:pt idx="203">
                  <c:v>9.89</c:v>
                </c:pt>
                <c:pt idx="204">
                  <c:v>9.9</c:v>
                </c:pt>
                <c:pt idx="205">
                  <c:v>9.8800000000000008</c:v>
                </c:pt>
                <c:pt idx="206">
                  <c:v>9.9</c:v>
                </c:pt>
                <c:pt idx="207">
                  <c:v>9.9</c:v>
                </c:pt>
                <c:pt idx="208">
                  <c:v>9.8699999999999992</c:v>
                </c:pt>
                <c:pt idx="209">
                  <c:v>9.83</c:v>
                </c:pt>
                <c:pt idx="210">
                  <c:v>9.76</c:v>
                </c:pt>
                <c:pt idx="211">
                  <c:v>9.6999999999999993</c:v>
                </c:pt>
                <c:pt idx="212">
                  <c:v>9.6999999999999993</c:v>
                </c:pt>
                <c:pt idx="213">
                  <c:v>9.7799999999999994</c:v>
                </c:pt>
                <c:pt idx="214">
                  <c:v>9.9</c:v>
                </c:pt>
                <c:pt idx="215">
                  <c:v>10.01</c:v>
                </c:pt>
                <c:pt idx="216">
                  <c:v>10.050000000000001</c:v>
                </c:pt>
                <c:pt idx="217">
                  <c:v>10.01</c:v>
                </c:pt>
                <c:pt idx="218">
                  <c:v>9.94</c:v>
                </c:pt>
                <c:pt idx="219">
                  <c:v>9.89</c:v>
                </c:pt>
                <c:pt idx="220">
                  <c:v>9.9</c:v>
                </c:pt>
                <c:pt idx="221">
                  <c:v>9.9</c:v>
                </c:pt>
                <c:pt idx="222">
                  <c:v>9.84</c:v>
                </c:pt>
                <c:pt idx="223">
                  <c:v>9.7799999999999994</c:v>
                </c:pt>
                <c:pt idx="224">
                  <c:v>9.7200000000000006</c:v>
                </c:pt>
                <c:pt idx="225">
                  <c:v>9.7100000000000009</c:v>
                </c:pt>
                <c:pt idx="226">
                  <c:v>9.74</c:v>
                </c:pt>
                <c:pt idx="227">
                  <c:v>9.81</c:v>
                </c:pt>
                <c:pt idx="228">
                  <c:v>9.8800000000000008</c:v>
                </c:pt>
                <c:pt idx="229">
                  <c:v>9.8800000000000008</c:v>
                </c:pt>
                <c:pt idx="230">
                  <c:v>9.83</c:v>
                </c:pt>
                <c:pt idx="231">
                  <c:v>9.7799999999999994</c:v>
                </c:pt>
                <c:pt idx="232">
                  <c:v>9.73</c:v>
                </c:pt>
                <c:pt idx="233">
                  <c:v>9.7200000000000006</c:v>
                </c:pt>
                <c:pt idx="234">
                  <c:v>9.74</c:v>
                </c:pt>
                <c:pt idx="235">
                  <c:v>9.7799999999999994</c:v>
                </c:pt>
                <c:pt idx="236">
                  <c:v>9.77</c:v>
                </c:pt>
                <c:pt idx="237">
                  <c:v>9.73</c:v>
                </c:pt>
                <c:pt idx="238">
                  <c:v>9.7100000000000009</c:v>
                </c:pt>
                <c:pt idx="239">
                  <c:v>9.68</c:v>
                </c:pt>
                <c:pt idx="240">
                  <c:v>9.64</c:v>
                </c:pt>
                <c:pt idx="241">
                  <c:v>9.58</c:v>
                </c:pt>
                <c:pt idx="242">
                  <c:v>9.5500000000000007</c:v>
                </c:pt>
              </c:numCache>
            </c:numRef>
          </c:val>
          <c:smooth val="0"/>
        </c:ser>
        <c:dLbls>
          <c:showLegendKey val="0"/>
          <c:showVal val="0"/>
          <c:showCatName val="0"/>
          <c:showSerName val="0"/>
          <c:showPercent val="0"/>
          <c:showBubbleSize val="0"/>
        </c:dLbls>
        <c:marker val="1"/>
        <c:smooth val="0"/>
        <c:axId val="96877184"/>
        <c:axId val="96875264"/>
      </c:lineChart>
      <c:dateAx>
        <c:axId val="96862976"/>
        <c:scaling>
          <c:orientation val="minMax"/>
        </c:scaling>
        <c:delete val="0"/>
        <c:axPos val="b"/>
        <c:title>
          <c:tx>
            <c:rich>
              <a:bodyPr/>
              <a:lstStyle/>
              <a:p>
                <a:pPr>
                  <a:defRPr/>
                </a:pPr>
                <a:r>
                  <a:rPr lang="en-US"/>
                  <a:t>Date</a:t>
                </a:r>
              </a:p>
            </c:rich>
          </c:tx>
          <c:overlay val="0"/>
        </c:title>
        <c:numFmt formatCode="m/d;@" sourceLinked="1"/>
        <c:majorTickMark val="out"/>
        <c:minorTickMark val="none"/>
        <c:tickLblPos val="nextTo"/>
        <c:crossAx val="96864896"/>
        <c:crosses val="autoZero"/>
        <c:auto val="1"/>
        <c:lblOffset val="100"/>
        <c:baseTimeUnit val="days"/>
      </c:dateAx>
      <c:valAx>
        <c:axId val="96864896"/>
        <c:scaling>
          <c:orientation val="minMax"/>
          <c:max val="15"/>
          <c:min val="0"/>
        </c:scaling>
        <c:delete val="0"/>
        <c:axPos val="l"/>
        <c:majorGridlines/>
        <c:title>
          <c:tx>
            <c:rich>
              <a:bodyPr rot="-5400000" vert="horz"/>
              <a:lstStyle/>
              <a:p>
                <a:pPr>
                  <a:defRPr/>
                </a:pPr>
                <a:r>
                  <a:rPr lang="en-US"/>
                  <a:t>Number of Detections</a:t>
                </a:r>
              </a:p>
            </c:rich>
          </c:tx>
          <c:overlay val="0"/>
        </c:title>
        <c:numFmt formatCode="General" sourceLinked="1"/>
        <c:majorTickMark val="out"/>
        <c:minorTickMark val="none"/>
        <c:tickLblPos val="nextTo"/>
        <c:crossAx val="96862976"/>
        <c:crosses val="autoZero"/>
        <c:crossBetween val="between"/>
        <c:majorUnit val="3"/>
      </c:valAx>
      <c:valAx>
        <c:axId val="96875264"/>
        <c:scaling>
          <c:orientation val="minMax"/>
          <c:max val="15"/>
        </c:scaling>
        <c:delete val="0"/>
        <c:axPos val="r"/>
        <c:title>
          <c:tx>
            <c:rich>
              <a:bodyPr rot="-5400000" vert="horz"/>
              <a:lstStyle/>
              <a:p>
                <a:pPr>
                  <a:defRPr/>
                </a:pPr>
                <a:r>
                  <a:rPr lang="en-US"/>
                  <a:t>Gauge Height/Temp.</a:t>
                </a:r>
              </a:p>
            </c:rich>
          </c:tx>
          <c:overlay val="0"/>
        </c:title>
        <c:numFmt formatCode="General" sourceLinked="1"/>
        <c:majorTickMark val="out"/>
        <c:minorTickMark val="none"/>
        <c:tickLblPos val="nextTo"/>
        <c:crossAx val="96877184"/>
        <c:crosses val="max"/>
        <c:crossBetween val="between"/>
        <c:majorUnit val="3"/>
      </c:valAx>
      <c:dateAx>
        <c:axId val="96877184"/>
        <c:scaling>
          <c:orientation val="minMax"/>
        </c:scaling>
        <c:delete val="1"/>
        <c:axPos val="b"/>
        <c:numFmt formatCode="m/d;@" sourceLinked="1"/>
        <c:majorTickMark val="out"/>
        <c:minorTickMark val="none"/>
        <c:tickLblPos val="nextTo"/>
        <c:crossAx val="96875264"/>
        <c:crosses val="autoZero"/>
        <c:auto val="1"/>
        <c:lblOffset val="100"/>
        <c:baseTimeUnit val="days"/>
      </c:dateAx>
      <c:spPr>
        <a:noFill/>
        <a:ln>
          <a:solidFill>
            <a:schemeClr val="tx1">
              <a:lumMod val="50000"/>
              <a:lumOff val="50000"/>
            </a:schemeClr>
          </a:solidFill>
        </a:ln>
      </c:spPr>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594703865359443E-2"/>
          <c:y val="7.9877307498082945E-2"/>
          <c:w val="0.82613687042601569"/>
          <c:h val="0.674266369910412"/>
        </c:manualLayout>
      </c:layout>
      <c:barChart>
        <c:barDir val="col"/>
        <c:grouping val="stacked"/>
        <c:varyColors val="0"/>
        <c:ser>
          <c:idx val="0"/>
          <c:order val="0"/>
          <c:spPr>
            <a:solidFill>
              <a:schemeClr val="tx1"/>
            </a:solidFill>
            <a:ln>
              <a:solidFill>
                <a:schemeClr val="tx1"/>
              </a:solidFill>
            </a:ln>
          </c:spPr>
          <c:invertIfNegative val="0"/>
          <c:cat>
            <c:numRef>
              <c:f>graphs!$L$7:$L$249</c:f>
              <c:numCache>
                <c:formatCode>m/d;@</c:formatCode>
                <c:ptCount val="243"/>
                <c:pt idx="0">
                  <c:v>41548</c:v>
                </c:pt>
                <c:pt idx="1">
                  <c:v>41549</c:v>
                </c:pt>
                <c:pt idx="2">
                  <c:v>41550</c:v>
                </c:pt>
                <c:pt idx="3">
                  <c:v>41551</c:v>
                </c:pt>
                <c:pt idx="4">
                  <c:v>41552</c:v>
                </c:pt>
                <c:pt idx="5">
                  <c:v>41553</c:v>
                </c:pt>
                <c:pt idx="6">
                  <c:v>41554</c:v>
                </c:pt>
                <c:pt idx="7">
                  <c:v>41555</c:v>
                </c:pt>
                <c:pt idx="8">
                  <c:v>41556</c:v>
                </c:pt>
                <c:pt idx="9">
                  <c:v>41557</c:v>
                </c:pt>
                <c:pt idx="10">
                  <c:v>41558</c:v>
                </c:pt>
                <c:pt idx="11">
                  <c:v>41559</c:v>
                </c:pt>
                <c:pt idx="12">
                  <c:v>41560</c:v>
                </c:pt>
                <c:pt idx="13">
                  <c:v>41561</c:v>
                </c:pt>
                <c:pt idx="14">
                  <c:v>41562</c:v>
                </c:pt>
                <c:pt idx="15">
                  <c:v>41563</c:v>
                </c:pt>
                <c:pt idx="16">
                  <c:v>41564</c:v>
                </c:pt>
                <c:pt idx="17">
                  <c:v>41565</c:v>
                </c:pt>
                <c:pt idx="18">
                  <c:v>41566</c:v>
                </c:pt>
                <c:pt idx="19">
                  <c:v>41567</c:v>
                </c:pt>
                <c:pt idx="20">
                  <c:v>41568</c:v>
                </c:pt>
                <c:pt idx="21">
                  <c:v>41569</c:v>
                </c:pt>
                <c:pt idx="22">
                  <c:v>41570</c:v>
                </c:pt>
                <c:pt idx="23">
                  <c:v>41571</c:v>
                </c:pt>
                <c:pt idx="24">
                  <c:v>41572</c:v>
                </c:pt>
                <c:pt idx="25">
                  <c:v>41573</c:v>
                </c:pt>
                <c:pt idx="26">
                  <c:v>41574</c:v>
                </c:pt>
                <c:pt idx="27">
                  <c:v>41575</c:v>
                </c:pt>
                <c:pt idx="28">
                  <c:v>41576</c:v>
                </c:pt>
                <c:pt idx="29">
                  <c:v>41577</c:v>
                </c:pt>
                <c:pt idx="30">
                  <c:v>41578</c:v>
                </c:pt>
                <c:pt idx="31">
                  <c:v>41579</c:v>
                </c:pt>
                <c:pt idx="32">
                  <c:v>41580</c:v>
                </c:pt>
                <c:pt idx="33">
                  <c:v>41581</c:v>
                </c:pt>
                <c:pt idx="34">
                  <c:v>41582</c:v>
                </c:pt>
                <c:pt idx="35">
                  <c:v>41583</c:v>
                </c:pt>
                <c:pt idx="36">
                  <c:v>41584</c:v>
                </c:pt>
                <c:pt idx="37">
                  <c:v>41585</c:v>
                </c:pt>
                <c:pt idx="38">
                  <c:v>41586</c:v>
                </c:pt>
                <c:pt idx="39">
                  <c:v>41587</c:v>
                </c:pt>
                <c:pt idx="40">
                  <c:v>41588</c:v>
                </c:pt>
                <c:pt idx="41">
                  <c:v>41589</c:v>
                </c:pt>
                <c:pt idx="42">
                  <c:v>41590</c:v>
                </c:pt>
                <c:pt idx="43">
                  <c:v>41591</c:v>
                </c:pt>
                <c:pt idx="44">
                  <c:v>41592</c:v>
                </c:pt>
                <c:pt idx="45">
                  <c:v>41593</c:v>
                </c:pt>
                <c:pt idx="46">
                  <c:v>41594</c:v>
                </c:pt>
                <c:pt idx="47">
                  <c:v>41595</c:v>
                </c:pt>
                <c:pt idx="48">
                  <c:v>41596</c:v>
                </c:pt>
                <c:pt idx="49">
                  <c:v>41597</c:v>
                </c:pt>
                <c:pt idx="50">
                  <c:v>41598</c:v>
                </c:pt>
                <c:pt idx="51">
                  <c:v>41599</c:v>
                </c:pt>
                <c:pt idx="52">
                  <c:v>41600</c:v>
                </c:pt>
                <c:pt idx="53">
                  <c:v>41601</c:v>
                </c:pt>
                <c:pt idx="54">
                  <c:v>41602</c:v>
                </c:pt>
                <c:pt idx="55">
                  <c:v>41603</c:v>
                </c:pt>
                <c:pt idx="56">
                  <c:v>41604</c:v>
                </c:pt>
                <c:pt idx="57">
                  <c:v>41605</c:v>
                </c:pt>
                <c:pt idx="58">
                  <c:v>41606</c:v>
                </c:pt>
                <c:pt idx="59">
                  <c:v>41607</c:v>
                </c:pt>
                <c:pt idx="60">
                  <c:v>41608</c:v>
                </c:pt>
                <c:pt idx="61">
                  <c:v>41609</c:v>
                </c:pt>
                <c:pt idx="62">
                  <c:v>41610</c:v>
                </c:pt>
                <c:pt idx="63">
                  <c:v>41611</c:v>
                </c:pt>
                <c:pt idx="64">
                  <c:v>41612</c:v>
                </c:pt>
                <c:pt idx="65">
                  <c:v>41613</c:v>
                </c:pt>
                <c:pt idx="66">
                  <c:v>41614</c:v>
                </c:pt>
                <c:pt idx="67">
                  <c:v>41615</c:v>
                </c:pt>
                <c:pt idx="68">
                  <c:v>41616</c:v>
                </c:pt>
                <c:pt idx="69">
                  <c:v>41617</c:v>
                </c:pt>
                <c:pt idx="70">
                  <c:v>41618</c:v>
                </c:pt>
                <c:pt idx="71">
                  <c:v>41619</c:v>
                </c:pt>
                <c:pt idx="72">
                  <c:v>41620</c:v>
                </c:pt>
                <c:pt idx="73">
                  <c:v>41621</c:v>
                </c:pt>
                <c:pt idx="74">
                  <c:v>41622</c:v>
                </c:pt>
                <c:pt idx="75">
                  <c:v>41623</c:v>
                </c:pt>
                <c:pt idx="76">
                  <c:v>41624</c:v>
                </c:pt>
                <c:pt idx="77">
                  <c:v>41625</c:v>
                </c:pt>
                <c:pt idx="78">
                  <c:v>41626</c:v>
                </c:pt>
                <c:pt idx="79">
                  <c:v>41627</c:v>
                </c:pt>
                <c:pt idx="80">
                  <c:v>41628</c:v>
                </c:pt>
                <c:pt idx="81">
                  <c:v>41629</c:v>
                </c:pt>
                <c:pt idx="82">
                  <c:v>41630</c:v>
                </c:pt>
                <c:pt idx="83">
                  <c:v>41631</c:v>
                </c:pt>
                <c:pt idx="84">
                  <c:v>41632</c:v>
                </c:pt>
                <c:pt idx="85">
                  <c:v>41633</c:v>
                </c:pt>
                <c:pt idx="86">
                  <c:v>41634</c:v>
                </c:pt>
                <c:pt idx="87">
                  <c:v>41635</c:v>
                </c:pt>
                <c:pt idx="88">
                  <c:v>41636</c:v>
                </c:pt>
                <c:pt idx="89">
                  <c:v>41637</c:v>
                </c:pt>
                <c:pt idx="90">
                  <c:v>41638</c:v>
                </c:pt>
                <c:pt idx="91">
                  <c:v>41639</c:v>
                </c:pt>
                <c:pt idx="92">
                  <c:v>41640</c:v>
                </c:pt>
                <c:pt idx="93">
                  <c:v>41641</c:v>
                </c:pt>
                <c:pt idx="94">
                  <c:v>41642</c:v>
                </c:pt>
                <c:pt idx="95">
                  <c:v>41643</c:v>
                </c:pt>
                <c:pt idx="96">
                  <c:v>41644</c:v>
                </c:pt>
                <c:pt idx="97">
                  <c:v>41645</c:v>
                </c:pt>
                <c:pt idx="98">
                  <c:v>41646</c:v>
                </c:pt>
                <c:pt idx="99">
                  <c:v>41647</c:v>
                </c:pt>
                <c:pt idx="100">
                  <c:v>41648</c:v>
                </c:pt>
                <c:pt idx="101">
                  <c:v>41649</c:v>
                </c:pt>
                <c:pt idx="102">
                  <c:v>41650</c:v>
                </c:pt>
                <c:pt idx="103">
                  <c:v>41651</c:v>
                </c:pt>
                <c:pt idx="104">
                  <c:v>41652</c:v>
                </c:pt>
                <c:pt idx="105">
                  <c:v>41653</c:v>
                </c:pt>
                <c:pt idx="106">
                  <c:v>41654</c:v>
                </c:pt>
                <c:pt idx="107">
                  <c:v>41655</c:v>
                </c:pt>
                <c:pt idx="108">
                  <c:v>41656</c:v>
                </c:pt>
                <c:pt idx="109">
                  <c:v>41657</c:v>
                </c:pt>
                <c:pt idx="110">
                  <c:v>41658</c:v>
                </c:pt>
                <c:pt idx="111">
                  <c:v>41659</c:v>
                </c:pt>
                <c:pt idx="112">
                  <c:v>41660</c:v>
                </c:pt>
                <c:pt idx="113">
                  <c:v>41661</c:v>
                </c:pt>
                <c:pt idx="114">
                  <c:v>41662</c:v>
                </c:pt>
                <c:pt idx="115">
                  <c:v>41663</c:v>
                </c:pt>
                <c:pt idx="116">
                  <c:v>41664</c:v>
                </c:pt>
                <c:pt idx="117">
                  <c:v>41665</c:v>
                </c:pt>
                <c:pt idx="118">
                  <c:v>41666</c:v>
                </c:pt>
                <c:pt idx="119">
                  <c:v>41667</c:v>
                </c:pt>
                <c:pt idx="120">
                  <c:v>41668</c:v>
                </c:pt>
                <c:pt idx="121">
                  <c:v>41669</c:v>
                </c:pt>
                <c:pt idx="122">
                  <c:v>41670</c:v>
                </c:pt>
                <c:pt idx="123">
                  <c:v>41671</c:v>
                </c:pt>
                <c:pt idx="124">
                  <c:v>41672</c:v>
                </c:pt>
                <c:pt idx="125">
                  <c:v>41673</c:v>
                </c:pt>
                <c:pt idx="126">
                  <c:v>41674</c:v>
                </c:pt>
                <c:pt idx="127">
                  <c:v>41675</c:v>
                </c:pt>
                <c:pt idx="128">
                  <c:v>41676</c:v>
                </c:pt>
                <c:pt idx="129">
                  <c:v>41677</c:v>
                </c:pt>
                <c:pt idx="130">
                  <c:v>41678</c:v>
                </c:pt>
                <c:pt idx="131">
                  <c:v>41679</c:v>
                </c:pt>
                <c:pt idx="132">
                  <c:v>41680</c:v>
                </c:pt>
                <c:pt idx="133">
                  <c:v>41681</c:v>
                </c:pt>
                <c:pt idx="134">
                  <c:v>41682</c:v>
                </c:pt>
                <c:pt idx="135">
                  <c:v>41683</c:v>
                </c:pt>
                <c:pt idx="136">
                  <c:v>41684</c:v>
                </c:pt>
                <c:pt idx="137">
                  <c:v>41685</c:v>
                </c:pt>
                <c:pt idx="138">
                  <c:v>41686</c:v>
                </c:pt>
                <c:pt idx="139">
                  <c:v>41687</c:v>
                </c:pt>
                <c:pt idx="140">
                  <c:v>41688</c:v>
                </c:pt>
                <c:pt idx="141">
                  <c:v>41689</c:v>
                </c:pt>
                <c:pt idx="142">
                  <c:v>41690</c:v>
                </c:pt>
                <c:pt idx="143">
                  <c:v>41691</c:v>
                </c:pt>
                <c:pt idx="144">
                  <c:v>41692</c:v>
                </c:pt>
                <c:pt idx="145">
                  <c:v>41693</c:v>
                </c:pt>
                <c:pt idx="146">
                  <c:v>41694</c:v>
                </c:pt>
                <c:pt idx="147">
                  <c:v>41695</c:v>
                </c:pt>
                <c:pt idx="148">
                  <c:v>41696</c:v>
                </c:pt>
                <c:pt idx="149">
                  <c:v>41697</c:v>
                </c:pt>
                <c:pt idx="150">
                  <c:v>41698</c:v>
                </c:pt>
                <c:pt idx="151">
                  <c:v>41699</c:v>
                </c:pt>
                <c:pt idx="152">
                  <c:v>41700</c:v>
                </c:pt>
                <c:pt idx="153">
                  <c:v>41701</c:v>
                </c:pt>
                <c:pt idx="154">
                  <c:v>41702</c:v>
                </c:pt>
                <c:pt idx="155">
                  <c:v>41703</c:v>
                </c:pt>
                <c:pt idx="156">
                  <c:v>41704</c:v>
                </c:pt>
                <c:pt idx="157">
                  <c:v>41705</c:v>
                </c:pt>
                <c:pt idx="158">
                  <c:v>41706</c:v>
                </c:pt>
                <c:pt idx="159">
                  <c:v>41707</c:v>
                </c:pt>
                <c:pt idx="160">
                  <c:v>41708</c:v>
                </c:pt>
                <c:pt idx="161">
                  <c:v>41709</c:v>
                </c:pt>
                <c:pt idx="162">
                  <c:v>41710</c:v>
                </c:pt>
                <c:pt idx="163">
                  <c:v>41711</c:v>
                </c:pt>
                <c:pt idx="164">
                  <c:v>41712</c:v>
                </c:pt>
                <c:pt idx="165">
                  <c:v>41713</c:v>
                </c:pt>
                <c:pt idx="166">
                  <c:v>41714</c:v>
                </c:pt>
                <c:pt idx="167">
                  <c:v>41715</c:v>
                </c:pt>
                <c:pt idx="168">
                  <c:v>41716</c:v>
                </c:pt>
                <c:pt idx="169">
                  <c:v>41717</c:v>
                </c:pt>
                <c:pt idx="170">
                  <c:v>41718</c:v>
                </c:pt>
                <c:pt idx="171">
                  <c:v>41719</c:v>
                </c:pt>
                <c:pt idx="172">
                  <c:v>41720</c:v>
                </c:pt>
                <c:pt idx="173">
                  <c:v>41721</c:v>
                </c:pt>
                <c:pt idx="174">
                  <c:v>41722</c:v>
                </c:pt>
                <c:pt idx="175">
                  <c:v>41723</c:v>
                </c:pt>
                <c:pt idx="176">
                  <c:v>41724</c:v>
                </c:pt>
                <c:pt idx="177">
                  <c:v>41725</c:v>
                </c:pt>
                <c:pt idx="178">
                  <c:v>41726</c:v>
                </c:pt>
                <c:pt idx="179">
                  <c:v>41727</c:v>
                </c:pt>
                <c:pt idx="180">
                  <c:v>41728</c:v>
                </c:pt>
                <c:pt idx="181">
                  <c:v>41729</c:v>
                </c:pt>
                <c:pt idx="182">
                  <c:v>41730</c:v>
                </c:pt>
                <c:pt idx="183">
                  <c:v>41731</c:v>
                </c:pt>
                <c:pt idx="184">
                  <c:v>41732</c:v>
                </c:pt>
                <c:pt idx="185">
                  <c:v>41733</c:v>
                </c:pt>
                <c:pt idx="186">
                  <c:v>41734</c:v>
                </c:pt>
                <c:pt idx="187">
                  <c:v>41735</c:v>
                </c:pt>
                <c:pt idx="188">
                  <c:v>41736</c:v>
                </c:pt>
                <c:pt idx="189">
                  <c:v>41737</c:v>
                </c:pt>
                <c:pt idx="190">
                  <c:v>41738</c:v>
                </c:pt>
                <c:pt idx="191">
                  <c:v>41739</c:v>
                </c:pt>
                <c:pt idx="192">
                  <c:v>41740</c:v>
                </c:pt>
                <c:pt idx="193">
                  <c:v>41741</c:v>
                </c:pt>
                <c:pt idx="194">
                  <c:v>41742</c:v>
                </c:pt>
                <c:pt idx="195">
                  <c:v>41743</c:v>
                </c:pt>
                <c:pt idx="196">
                  <c:v>41744</c:v>
                </c:pt>
                <c:pt idx="197">
                  <c:v>41745</c:v>
                </c:pt>
                <c:pt idx="198">
                  <c:v>41746</c:v>
                </c:pt>
                <c:pt idx="199">
                  <c:v>41747</c:v>
                </c:pt>
                <c:pt idx="200">
                  <c:v>41748</c:v>
                </c:pt>
                <c:pt idx="201">
                  <c:v>41749</c:v>
                </c:pt>
                <c:pt idx="202">
                  <c:v>41750</c:v>
                </c:pt>
                <c:pt idx="203">
                  <c:v>41751</c:v>
                </c:pt>
                <c:pt idx="204">
                  <c:v>41752</c:v>
                </c:pt>
                <c:pt idx="205">
                  <c:v>41753</c:v>
                </c:pt>
                <c:pt idx="206">
                  <c:v>41754</c:v>
                </c:pt>
                <c:pt idx="207">
                  <c:v>41755</c:v>
                </c:pt>
                <c:pt idx="208">
                  <c:v>41756</c:v>
                </c:pt>
                <c:pt idx="209">
                  <c:v>41757</c:v>
                </c:pt>
                <c:pt idx="210">
                  <c:v>41758</c:v>
                </c:pt>
                <c:pt idx="211">
                  <c:v>41759</c:v>
                </c:pt>
                <c:pt idx="212">
                  <c:v>41760</c:v>
                </c:pt>
                <c:pt idx="213">
                  <c:v>41761</c:v>
                </c:pt>
                <c:pt idx="214">
                  <c:v>41762</c:v>
                </c:pt>
                <c:pt idx="215">
                  <c:v>41763</c:v>
                </c:pt>
                <c:pt idx="216">
                  <c:v>41764</c:v>
                </c:pt>
                <c:pt idx="217">
                  <c:v>41765</c:v>
                </c:pt>
                <c:pt idx="218">
                  <c:v>41766</c:v>
                </c:pt>
                <c:pt idx="219">
                  <c:v>41767</c:v>
                </c:pt>
                <c:pt idx="220">
                  <c:v>41768</c:v>
                </c:pt>
                <c:pt idx="221">
                  <c:v>41769</c:v>
                </c:pt>
                <c:pt idx="222">
                  <c:v>41770</c:v>
                </c:pt>
                <c:pt idx="223">
                  <c:v>41771</c:v>
                </c:pt>
                <c:pt idx="224">
                  <c:v>41772</c:v>
                </c:pt>
                <c:pt idx="225">
                  <c:v>41773</c:v>
                </c:pt>
                <c:pt idx="226">
                  <c:v>41774</c:v>
                </c:pt>
                <c:pt idx="227">
                  <c:v>41775</c:v>
                </c:pt>
                <c:pt idx="228">
                  <c:v>41776</c:v>
                </c:pt>
                <c:pt idx="229">
                  <c:v>41777</c:v>
                </c:pt>
                <c:pt idx="230">
                  <c:v>41778</c:v>
                </c:pt>
                <c:pt idx="231">
                  <c:v>41779</c:v>
                </c:pt>
                <c:pt idx="232">
                  <c:v>41780</c:v>
                </c:pt>
                <c:pt idx="233">
                  <c:v>41781</c:v>
                </c:pt>
                <c:pt idx="234">
                  <c:v>41782</c:v>
                </c:pt>
                <c:pt idx="235">
                  <c:v>41783</c:v>
                </c:pt>
                <c:pt idx="236">
                  <c:v>41784</c:v>
                </c:pt>
                <c:pt idx="237">
                  <c:v>41785</c:v>
                </c:pt>
                <c:pt idx="238">
                  <c:v>41786</c:v>
                </c:pt>
                <c:pt idx="239">
                  <c:v>41787</c:v>
                </c:pt>
                <c:pt idx="240">
                  <c:v>41788</c:v>
                </c:pt>
                <c:pt idx="241">
                  <c:v>41789</c:v>
                </c:pt>
                <c:pt idx="242">
                  <c:v>41790</c:v>
                </c:pt>
              </c:numCache>
            </c:numRef>
          </c:cat>
          <c:val>
            <c:numRef>
              <c:f>graphs!$S$7:$S$249</c:f>
              <c:numCache>
                <c:formatCode>General</c:formatCode>
                <c:ptCount val="24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1</c:v>
                </c:pt>
                <c:pt idx="61">
                  <c:v>1</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1</c:v>
                </c:pt>
                <c:pt idx="78">
                  <c:v>0</c:v>
                </c:pt>
                <c:pt idx="79">
                  <c:v>0</c:v>
                </c:pt>
                <c:pt idx="80">
                  <c:v>0</c:v>
                </c:pt>
                <c:pt idx="81">
                  <c:v>1</c:v>
                </c:pt>
                <c:pt idx="82">
                  <c:v>0</c:v>
                </c:pt>
                <c:pt idx="83">
                  <c:v>0</c:v>
                </c:pt>
                <c:pt idx="84">
                  <c:v>0</c:v>
                </c:pt>
                <c:pt idx="85">
                  <c:v>0</c:v>
                </c:pt>
                <c:pt idx="86">
                  <c:v>0</c:v>
                </c:pt>
                <c:pt idx="87">
                  <c:v>0</c:v>
                </c:pt>
                <c:pt idx="88">
                  <c:v>0</c:v>
                </c:pt>
                <c:pt idx="89">
                  <c:v>0</c:v>
                </c:pt>
                <c:pt idx="90">
                  <c:v>0</c:v>
                </c:pt>
                <c:pt idx="91">
                  <c:v>1</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1</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1</c:v>
                </c:pt>
                <c:pt idx="172">
                  <c:v>0</c:v>
                </c:pt>
                <c:pt idx="173">
                  <c:v>0</c:v>
                </c:pt>
                <c:pt idx="174">
                  <c:v>0</c:v>
                </c:pt>
                <c:pt idx="175">
                  <c:v>0</c:v>
                </c:pt>
                <c:pt idx="176">
                  <c:v>0</c:v>
                </c:pt>
                <c:pt idx="177">
                  <c:v>0</c:v>
                </c:pt>
                <c:pt idx="178">
                  <c:v>0</c:v>
                </c:pt>
                <c:pt idx="179">
                  <c:v>0</c:v>
                </c:pt>
                <c:pt idx="180">
                  <c:v>0</c:v>
                </c:pt>
                <c:pt idx="181">
                  <c:v>0</c:v>
                </c:pt>
                <c:pt idx="182">
                  <c:v>0</c:v>
                </c:pt>
                <c:pt idx="183">
                  <c:v>0</c:v>
                </c:pt>
                <c:pt idx="184">
                  <c:v>1</c:v>
                </c:pt>
                <c:pt idx="185">
                  <c:v>0</c:v>
                </c:pt>
                <c:pt idx="186">
                  <c:v>1</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1</c:v>
                </c:pt>
                <c:pt idx="210">
                  <c:v>0</c:v>
                </c:pt>
                <c:pt idx="211">
                  <c:v>2</c:v>
                </c:pt>
                <c:pt idx="212">
                  <c:v>0</c:v>
                </c:pt>
                <c:pt idx="213">
                  <c:v>0</c:v>
                </c:pt>
                <c:pt idx="214">
                  <c:v>1</c:v>
                </c:pt>
                <c:pt idx="215">
                  <c:v>1</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numCache>
            </c:numRef>
          </c:val>
        </c:ser>
        <c:ser>
          <c:idx val="1"/>
          <c:order val="1"/>
          <c:spPr>
            <a:solidFill>
              <a:schemeClr val="bg1">
                <a:lumMod val="75000"/>
              </a:schemeClr>
            </a:solidFill>
            <a:ln>
              <a:solidFill>
                <a:schemeClr val="bg1">
                  <a:lumMod val="65000"/>
                </a:schemeClr>
              </a:solidFill>
            </a:ln>
          </c:spPr>
          <c:invertIfNegative val="0"/>
          <c:cat>
            <c:numRef>
              <c:f>graphs!$L$7:$L$249</c:f>
              <c:numCache>
                <c:formatCode>m/d;@</c:formatCode>
                <c:ptCount val="243"/>
                <c:pt idx="0">
                  <c:v>41548</c:v>
                </c:pt>
                <c:pt idx="1">
                  <c:v>41549</c:v>
                </c:pt>
                <c:pt idx="2">
                  <c:v>41550</c:v>
                </c:pt>
                <c:pt idx="3">
                  <c:v>41551</c:v>
                </c:pt>
                <c:pt idx="4">
                  <c:v>41552</c:v>
                </c:pt>
                <c:pt idx="5">
                  <c:v>41553</c:v>
                </c:pt>
                <c:pt idx="6">
                  <c:v>41554</c:v>
                </c:pt>
                <c:pt idx="7">
                  <c:v>41555</c:v>
                </c:pt>
                <c:pt idx="8">
                  <c:v>41556</c:v>
                </c:pt>
                <c:pt idx="9">
                  <c:v>41557</c:v>
                </c:pt>
                <c:pt idx="10">
                  <c:v>41558</c:v>
                </c:pt>
                <c:pt idx="11">
                  <c:v>41559</c:v>
                </c:pt>
                <c:pt idx="12">
                  <c:v>41560</c:v>
                </c:pt>
                <c:pt idx="13">
                  <c:v>41561</c:v>
                </c:pt>
                <c:pt idx="14">
                  <c:v>41562</c:v>
                </c:pt>
                <c:pt idx="15">
                  <c:v>41563</c:v>
                </c:pt>
                <c:pt idx="16">
                  <c:v>41564</c:v>
                </c:pt>
                <c:pt idx="17">
                  <c:v>41565</c:v>
                </c:pt>
                <c:pt idx="18">
                  <c:v>41566</c:v>
                </c:pt>
                <c:pt idx="19">
                  <c:v>41567</c:v>
                </c:pt>
                <c:pt idx="20">
                  <c:v>41568</c:v>
                </c:pt>
                <c:pt idx="21">
                  <c:v>41569</c:v>
                </c:pt>
                <c:pt idx="22">
                  <c:v>41570</c:v>
                </c:pt>
                <c:pt idx="23">
                  <c:v>41571</c:v>
                </c:pt>
                <c:pt idx="24">
                  <c:v>41572</c:v>
                </c:pt>
                <c:pt idx="25">
                  <c:v>41573</c:v>
                </c:pt>
                <c:pt idx="26">
                  <c:v>41574</c:v>
                </c:pt>
                <c:pt idx="27">
                  <c:v>41575</c:v>
                </c:pt>
                <c:pt idx="28">
                  <c:v>41576</c:v>
                </c:pt>
                <c:pt idx="29">
                  <c:v>41577</c:v>
                </c:pt>
                <c:pt idx="30">
                  <c:v>41578</c:v>
                </c:pt>
                <c:pt idx="31">
                  <c:v>41579</c:v>
                </c:pt>
                <c:pt idx="32">
                  <c:v>41580</c:v>
                </c:pt>
                <c:pt idx="33">
                  <c:v>41581</c:v>
                </c:pt>
                <c:pt idx="34">
                  <c:v>41582</c:v>
                </c:pt>
                <c:pt idx="35">
                  <c:v>41583</c:v>
                </c:pt>
                <c:pt idx="36">
                  <c:v>41584</c:v>
                </c:pt>
                <c:pt idx="37">
                  <c:v>41585</c:v>
                </c:pt>
                <c:pt idx="38">
                  <c:v>41586</c:v>
                </c:pt>
                <c:pt idx="39">
                  <c:v>41587</c:v>
                </c:pt>
                <c:pt idx="40">
                  <c:v>41588</c:v>
                </c:pt>
                <c:pt idx="41">
                  <c:v>41589</c:v>
                </c:pt>
                <c:pt idx="42">
                  <c:v>41590</c:v>
                </c:pt>
                <c:pt idx="43">
                  <c:v>41591</c:v>
                </c:pt>
                <c:pt idx="44">
                  <c:v>41592</c:v>
                </c:pt>
                <c:pt idx="45">
                  <c:v>41593</c:v>
                </c:pt>
                <c:pt idx="46">
                  <c:v>41594</c:v>
                </c:pt>
                <c:pt idx="47">
                  <c:v>41595</c:v>
                </c:pt>
                <c:pt idx="48">
                  <c:v>41596</c:v>
                </c:pt>
                <c:pt idx="49">
                  <c:v>41597</c:v>
                </c:pt>
                <c:pt idx="50">
                  <c:v>41598</c:v>
                </c:pt>
                <c:pt idx="51">
                  <c:v>41599</c:v>
                </c:pt>
                <c:pt idx="52">
                  <c:v>41600</c:v>
                </c:pt>
                <c:pt idx="53">
                  <c:v>41601</c:v>
                </c:pt>
                <c:pt idx="54">
                  <c:v>41602</c:v>
                </c:pt>
                <c:pt idx="55">
                  <c:v>41603</c:v>
                </c:pt>
                <c:pt idx="56">
                  <c:v>41604</c:v>
                </c:pt>
                <c:pt idx="57">
                  <c:v>41605</c:v>
                </c:pt>
                <c:pt idx="58">
                  <c:v>41606</c:v>
                </c:pt>
                <c:pt idx="59">
                  <c:v>41607</c:v>
                </c:pt>
                <c:pt idx="60">
                  <c:v>41608</c:v>
                </c:pt>
                <c:pt idx="61">
                  <c:v>41609</c:v>
                </c:pt>
                <c:pt idx="62">
                  <c:v>41610</c:v>
                </c:pt>
                <c:pt idx="63">
                  <c:v>41611</c:v>
                </c:pt>
                <c:pt idx="64">
                  <c:v>41612</c:v>
                </c:pt>
                <c:pt idx="65">
                  <c:v>41613</c:v>
                </c:pt>
                <c:pt idx="66">
                  <c:v>41614</c:v>
                </c:pt>
                <c:pt idx="67">
                  <c:v>41615</c:v>
                </c:pt>
                <c:pt idx="68">
                  <c:v>41616</c:v>
                </c:pt>
                <c:pt idx="69">
                  <c:v>41617</c:v>
                </c:pt>
                <c:pt idx="70">
                  <c:v>41618</c:v>
                </c:pt>
                <c:pt idx="71">
                  <c:v>41619</c:v>
                </c:pt>
                <c:pt idx="72">
                  <c:v>41620</c:v>
                </c:pt>
                <c:pt idx="73">
                  <c:v>41621</c:v>
                </c:pt>
                <c:pt idx="74">
                  <c:v>41622</c:v>
                </c:pt>
                <c:pt idx="75">
                  <c:v>41623</c:v>
                </c:pt>
                <c:pt idx="76">
                  <c:v>41624</c:v>
                </c:pt>
                <c:pt idx="77">
                  <c:v>41625</c:v>
                </c:pt>
                <c:pt idx="78">
                  <c:v>41626</c:v>
                </c:pt>
                <c:pt idx="79">
                  <c:v>41627</c:v>
                </c:pt>
                <c:pt idx="80">
                  <c:v>41628</c:v>
                </c:pt>
                <c:pt idx="81">
                  <c:v>41629</c:v>
                </c:pt>
                <c:pt idx="82">
                  <c:v>41630</c:v>
                </c:pt>
                <c:pt idx="83">
                  <c:v>41631</c:v>
                </c:pt>
                <c:pt idx="84">
                  <c:v>41632</c:v>
                </c:pt>
                <c:pt idx="85">
                  <c:v>41633</c:v>
                </c:pt>
                <c:pt idx="86">
                  <c:v>41634</c:v>
                </c:pt>
                <c:pt idx="87">
                  <c:v>41635</c:v>
                </c:pt>
                <c:pt idx="88">
                  <c:v>41636</c:v>
                </c:pt>
                <c:pt idx="89">
                  <c:v>41637</c:v>
                </c:pt>
                <c:pt idx="90">
                  <c:v>41638</c:v>
                </c:pt>
                <c:pt idx="91">
                  <c:v>41639</c:v>
                </c:pt>
                <c:pt idx="92">
                  <c:v>41640</c:v>
                </c:pt>
                <c:pt idx="93">
                  <c:v>41641</c:v>
                </c:pt>
                <c:pt idx="94">
                  <c:v>41642</c:v>
                </c:pt>
                <c:pt idx="95">
                  <c:v>41643</c:v>
                </c:pt>
                <c:pt idx="96">
                  <c:v>41644</c:v>
                </c:pt>
                <c:pt idx="97">
                  <c:v>41645</c:v>
                </c:pt>
                <c:pt idx="98">
                  <c:v>41646</c:v>
                </c:pt>
                <c:pt idx="99">
                  <c:v>41647</c:v>
                </c:pt>
                <c:pt idx="100">
                  <c:v>41648</c:v>
                </c:pt>
                <c:pt idx="101">
                  <c:v>41649</c:v>
                </c:pt>
                <c:pt idx="102">
                  <c:v>41650</c:v>
                </c:pt>
                <c:pt idx="103">
                  <c:v>41651</c:v>
                </c:pt>
                <c:pt idx="104">
                  <c:v>41652</c:v>
                </c:pt>
                <c:pt idx="105">
                  <c:v>41653</c:v>
                </c:pt>
                <c:pt idx="106">
                  <c:v>41654</c:v>
                </c:pt>
                <c:pt idx="107">
                  <c:v>41655</c:v>
                </c:pt>
                <c:pt idx="108">
                  <c:v>41656</c:v>
                </c:pt>
                <c:pt idx="109">
                  <c:v>41657</c:v>
                </c:pt>
                <c:pt idx="110">
                  <c:v>41658</c:v>
                </c:pt>
                <c:pt idx="111">
                  <c:v>41659</c:v>
                </c:pt>
                <c:pt idx="112">
                  <c:v>41660</c:v>
                </c:pt>
                <c:pt idx="113">
                  <c:v>41661</c:v>
                </c:pt>
                <c:pt idx="114">
                  <c:v>41662</c:v>
                </c:pt>
                <c:pt idx="115">
                  <c:v>41663</c:v>
                </c:pt>
                <c:pt idx="116">
                  <c:v>41664</c:v>
                </c:pt>
                <c:pt idx="117">
                  <c:v>41665</c:v>
                </c:pt>
                <c:pt idx="118">
                  <c:v>41666</c:v>
                </c:pt>
                <c:pt idx="119">
                  <c:v>41667</c:v>
                </c:pt>
                <c:pt idx="120">
                  <c:v>41668</c:v>
                </c:pt>
                <c:pt idx="121">
                  <c:v>41669</c:v>
                </c:pt>
                <c:pt idx="122">
                  <c:v>41670</c:v>
                </c:pt>
                <c:pt idx="123">
                  <c:v>41671</c:v>
                </c:pt>
                <c:pt idx="124">
                  <c:v>41672</c:v>
                </c:pt>
                <c:pt idx="125">
                  <c:v>41673</c:v>
                </c:pt>
                <c:pt idx="126">
                  <c:v>41674</c:v>
                </c:pt>
                <c:pt idx="127">
                  <c:v>41675</c:v>
                </c:pt>
                <c:pt idx="128">
                  <c:v>41676</c:v>
                </c:pt>
                <c:pt idx="129">
                  <c:v>41677</c:v>
                </c:pt>
                <c:pt idx="130">
                  <c:v>41678</c:v>
                </c:pt>
                <c:pt idx="131">
                  <c:v>41679</c:v>
                </c:pt>
                <c:pt idx="132">
                  <c:v>41680</c:v>
                </c:pt>
                <c:pt idx="133">
                  <c:v>41681</c:v>
                </c:pt>
                <c:pt idx="134">
                  <c:v>41682</c:v>
                </c:pt>
                <c:pt idx="135">
                  <c:v>41683</c:v>
                </c:pt>
                <c:pt idx="136">
                  <c:v>41684</c:v>
                </c:pt>
                <c:pt idx="137">
                  <c:v>41685</c:v>
                </c:pt>
                <c:pt idx="138">
                  <c:v>41686</c:v>
                </c:pt>
                <c:pt idx="139">
                  <c:v>41687</c:v>
                </c:pt>
                <c:pt idx="140">
                  <c:v>41688</c:v>
                </c:pt>
                <c:pt idx="141">
                  <c:v>41689</c:v>
                </c:pt>
                <c:pt idx="142">
                  <c:v>41690</c:v>
                </c:pt>
                <c:pt idx="143">
                  <c:v>41691</c:v>
                </c:pt>
                <c:pt idx="144">
                  <c:v>41692</c:v>
                </c:pt>
                <c:pt idx="145">
                  <c:v>41693</c:v>
                </c:pt>
                <c:pt idx="146">
                  <c:v>41694</c:v>
                </c:pt>
                <c:pt idx="147">
                  <c:v>41695</c:v>
                </c:pt>
                <c:pt idx="148">
                  <c:v>41696</c:v>
                </c:pt>
                <c:pt idx="149">
                  <c:v>41697</c:v>
                </c:pt>
                <c:pt idx="150">
                  <c:v>41698</c:v>
                </c:pt>
                <c:pt idx="151">
                  <c:v>41699</c:v>
                </c:pt>
                <c:pt idx="152">
                  <c:v>41700</c:v>
                </c:pt>
                <c:pt idx="153">
                  <c:v>41701</c:v>
                </c:pt>
                <c:pt idx="154">
                  <c:v>41702</c:v>
                </c:pt>
                <c:pt idx="155">
                  <c:v>41703</c:v>
                </c:pt>
                <c:pt idx="156">
                  <c:v>41704</c:v>
                </c:pt>
                <c:pt idx="157">
                  <c:v>41705</c:v>
                </c:pt>
                <c:pt idx="158">
                  <c:v>41706</c:v>
                </c:pt>
                <c:pt idx="159">
                  <c:v>41707</c:v>
                </c:pt>
                <c:pt idx="160">
                  <c:v>41708</c:v>
                </c:pt>
                <c:pt idx="161">
                  <c:v>41709</c:v>
                </c:pt>
                <c:pt idx="162">
                  <c:v>41710</c:v>
                </c:pt>
                <c:pt idx="163">
                  <c:v>41711</c:v>
                </c:pt>
                <c:pt idx="164">
                  <c:v>41712</c:v>
                </c:pt>
                <c:pt idx="165">
                  <c:v>41713</c:v>
                </c:pt>
                <c:pt idx="166">
                  <c:v>41714</c:v>
                </c:pt>
                <c:pt idx="167">
                  <c:v>41715</c:v>
                </c:pt>
                <c:pt idx="168">
                  <c:v>41716</c:v>
                </c:pt>
                <c:pt idx="169">
                  <c:v>41717</c:v>
                </c:pt>
                <c:pt idx="170">
                  <c:v>41718</c:v>
                </c:pt>
                <c:pt idx="171">
                  <c:v>41719</c:v>
                </c:pt>
                <c:pt idx="172">
                  <c:v>41720</c:v>
                </c:pt>
                <c:pt idx="173">
                  <c:v>41721</c:v>
                </c:pt>
                <c:pt idx="174">
                  <c:v>41722</c:v>
                </c:pt>
                <c:pt idx="175">
                  <c:v>41723</c:v>
                </c:pt>
                <c:pt idx="176">
                  <c:v>41724</c:v>
                </c:pt>
                <c:pt idx="177">
                  <c:v>41725</c:v>
                </c:pt>
                <c:pt idx="178">
                  <c:v>41726</c:v>
                </c:pt>
                <c:pt idx="179">
                  <c:v>41727</c:v>
                </c:pt>
                <c:pt idx="180">
                  <c:v>41728</c:v>
                </c:pt>
                <c:pt idx="181">
                  <c:v>41729</c:v>
                </c:pt>
                <c:pt idx="182">
                  <c:v>41730</c:v>
                </c:pt>
                <c:pt idx="183">
                  <c:v>41731</c:v>
                </c:pt>
                <c:pt idx="184">
                  <c:v>41732</c:v>
                </c:pt>
                <c:pt idx="185">
                  <c:v>41733</c:v>
                </c:pt>
                <c:pt idx="186">
                  <c:v>41734</c:v>
                </c:pt>
                <c:pt idx="187">
                  <c:v>41735</c:v>
                </c:pt>
                <c:pt idx="188">
                  <c:v>41736</c:v>
                </c:pt>
                <c:pt idx="189">
                  <c:v>41737</c:v>
                </c:pt>
                <c:pt idx="190">
                  <c:v>41738</c:v>
                </c:pt>
                <c:pt idx="191">
                  <c:v>41739</c:v>
                </c:pt>
                <c:pt idx="192">
                  <c:v>41740</c:v>
                </c:pt>
                <c:pt idx="193">
                  <c:v>41741</c:v>
                </c:pt>
                <c:pt idx="194">
                  <c:v>41742</c:v>
                </c:pt>
                <c:pt idx="195">
                  <c:v>41743</c:v>
                </c:pt>
                <c:pt idx="196">
                  <c:v>41744</c:v>
                </c:pt>
                <c:pt idx="197">
                  <c:v>41745</c:v>
                </c:pt>
                <c:pt idx="198">
                  <c:v>41746</c:v>
                </c:pt>
                <c:pt idx="199">
                  <c:v>41747</c:v>
                </c:pt>
                <c:pt idx="200">
                  <c:v>41748</c:v>
                </c:pt>
                <c:pt idx="201">
                  <c:v>41749</c:v>
                </c:pt>
                <c:pt idx="202">
                  <c:v>41750</c:v>
                </c:pt>
                <c:pt idx="203">
                  <c:v>41751</c:v>
                </c:pt>
                <c:pt idx="204">
                  <c:v>41752</c:v>
                </c:pt>
                <c:pt idx="205">
                  <c:v>41753</c:v>
                </c:pt>
                <c:pt idx="206">
                  <c:v>41754</c:v>
                </c:pt>
                <c:pt idx="207">
                  <c:v>41755</c:v>
                </c:pt>
                <c:pt idx="208">
                  <c:v>41756</c:v>
                </c:pt>
                <c:pt idx="209">
                  <c:v>41757</c:v>
                </c:pt>
                <c:pt idx="210">
                  <c:v>41758</c:v>
                </c:pt>
                <c:pt idx="211">
                  <c:v>41759</c:v>
                </c:pt>
                <c:pt idx="212">
                  <c:v>41760</c:v>
                </c:pt>
                <c:pt idx="213">
                  <c:v>41761</c:v>
                </c:pt>
                <c:pt idx="214">
                  <c:v>41762</c:v>
                </c:pt>
                <c:pt idx="215">
                  <c:v>41763</c:v>
                </c:pt>
                <c:pt idx="216">
                  <c:v>41764</c:v>
                </c:pt>
                <c:pt idx="217">
                  <c:v>41765</c:v>
                </c:pt>
                <c:pt idx="218">
                  <c:v>41766</c:v>
                </c:pt>
                <c:pt idx="219">
                  <c:v>41767</c:v>
                </c:pt>
                <c:pt idx="220">
                  <c:v>41768</c:v>
                </c:pt>
                <c:pt idx="221">
                  <c:v>41769</c:v>
                </c:pt>
                <c:pt idx="222">
                  <c:v>41770</c:v>
                </c:pt>
                <c:pt idx="223">
                  <c:v>41771</c:v>
                </c:pt>
                <c:pt idx="224">
                  <c:v>41772</c:v>
                </c:pt>
                <c:pt idx="225">
                  <c:v>41773</c:v>
                </c:pt>
                <c:pt idx="226">
                  <c:v>41774</c:v>
                </c:pt>
                <c:pt idx="227">
                  <c:v>41775</c:v>
                </c:pt>
                <c:pt idx="228">
                  <c:v>41776</c:v>
                </c:pt>
                <c:pt idx="229">
                  <c:v>41777</c:v>
                </c:pt>
                <c:pt idx="230">
                  <c:v>41778</c:v>
                </c:pt>
                <c:pt idx="231">
                  <c:v>41779</c:v>
                </c:pt>
                <c:pt idx="232">
                  <c:v>41780</c:v>
                </c:pt>
                <c:pt idx="233">
                  <c:v>41781</c:v>
                </c:pt>
                <c:pt idx="234">
                  <c:v>41782</c:v>
                </c:pt>
                <c:pt idx="235">
                  <c:v>41783</c:v>
                </c:pt>
                <c:pt idx="236">
                  <c:v>41784</c:v>
                </c:pt>
                <c:pt idx="237">
                  <c:v>41785</c:v>
                </c:pt>
                <c:pt idx="238">
                  <c:v>41786</c:v>
                </c:pt>
                <c:pt idx="239">
                  <c:v>41787</c:v>
                </c:pt>
                <c:pt idx="240">
                  <c:v>41788</c:v>
                </c:pt>
                <c:pt idx="241">
                  <c:v>41789</c:v>
                </c:pt>
                <c:pt idx="242">
                  <c:v>41790</c:v>
                </c:pt>
              </c:numCache>
            </c:numRef>
          </c:cat>
          <c:val>
            <c:numRef>
              <c:f>graphs!$W$7:$W$249</c:f>
              <c:numCache>
                <c:formatCode>General</c:formatCode>
                <c:ptCount val="24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1</c:v>
                </c:pt>
                <c:pt idx="22">
                  <c:v>0</c:v>
                </c:pt>
                <c:pt idx="23">
                  <c:v>0</c:v>
                </c:pt>
                <c:pt idx="24">
                  <c:v>0</c:v>
                </c:pt>
                <c:pt idx="25">
                  <c:v>0</c:v>
                </c:pt>
                <c:pt idx="26">
                  <c:v>0</c:v>
                </c:pt>
                <c:pt idx="27">
                  <c:v>0</c:v>
                </c:pt>
                <c:pt idx="28">
                  <c:v>0</c:v>
                </c:pt>
                <c:pt idx="29">
                  <c:v>0</c:v>
                </c:pt>
                <c:pt idx="30">
                  <c:v>0</c:v>
                </c:pt>
                <c:pt idx="31">
                  <c:v>0</c:v>
                </c:pt>
                <c:pt idx="32">
                  <c:v>0</c:v>
                </c:pt>
                <c:pt idx="33">
                  <c:v>0</c:v>
                </c:pt>
                <c:pt idx="34">
                  <c:v>0</c:v>
                </c:pt>
                <c:pt idx="35">
                  <c:v>1</c:v>
                </c:pt>
                <c:pt idx="36">
                  <c:v>1</c:v>
                </c:pt>
                <c:pt idx="37">
                  <c:v>0</c:v>
                </c:pt>
                <c:pt idx="38">
                  <c:v>0</c:v>
                </c:pt>
                <c:pt idx="39">
                  <c:v>1</c:v>
                </c:pt>
                <c:pt idx="40">
                  <c:v>1</c:v>
                </c:pt>
                <c:pt idx="41">
                  <c:v>1</c:v>
                </c:pt>
                <c:pt idx="42">
                  <c:v>0</c:v>
                </c:pt>
                <c:pt idx="43">
                  <c:v>1</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1</c:v>
                </c:pt>
                <c:pt idx="74">
                  <c:v>0</c:v>
                </c:pt>
                <c:pt idx="75">
                  <c:v>0</c:v>
                </c:pt>
                <c:pt idx="76">
                  <c:v>0</c:v>
                </c:pt>
                <c:pt idx="77">
                  <c:v>0</c:v>
                </c:pt>
                <c:pt idx="78">
                  <c:v>0</c:v>
                </c:pt>
                <c:pt idx="79">
                  <c:v>0</c:v>
                </c:pt>
                <c:pt idx="80">
                  <c:v>0</c:v>
                </c:pt>
                <c:pt idx="81">
                  <c:v>1</c:v>
                </c:pt>
                <c:pt idx="82">
                  <c:v>0</c:v>
                </c:pt>
                <c:pt idx="83">
                  <c:v>0</c:v>
                </c:pt>
                <c:pt idx="84">
                  <c:v>0</c:v>
                </c:pt>
                <c:pt idx="85">
                  <c:v>0</c:v>
                </c:pt>
                <c:pt idx="86">
                  <c:v>0</c:v>
                </c:pt>
                <c:pt idx="87">
                  <c:v>0</c:v>
                </c:pt>
                <c:pt idx="88">
                  <c:v>2</c:v>
                </c:pt>
                <c:pt idx="89">
                  <c:v>0</c:v>
                </c:pt>
                <c:pt idx="90">
                  <c:v>0</c:v>
                </c:pt>
                <c:pt idx="91">
                  <c:v>1</c:v>
                </c:pt>
                <c:pt idx="92">
                  <c:v>0</c:v>
                </c:pt>
                <c:pt idx="93">
                  <c:v>0</c:v>
                </c:pt>
                <c:pt idx="94">
                  <c:v>0</c:v>
                </c:pt>
                <c:pt idx="95">
                  <c:v>0</c:v>
                </c:pt>
                <c:pt idx="96">
                  <c:v>0</c:v>
                </c:pt>
                <c:pt idx="97">
                  <c:v>0</c:v>
                </c:pt>
                <c:pt idx="98">
                  <c:v>0</c:v>
                </c:pt>
                <c:pt idx="99">
                  <c:v>1</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1</c:v>
                </c:pt>
                <c:pt idx="188">
                  <c:v>0</c:v>
                </c:pt>
                <c:pt idx="189">
                  <c:v>0</c:v>
                </c:pt>
                <c:pt idx="190">
                  <c:v>1</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1</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numCache>
            </c:numRef>
          </c:val>
        </c:ser>
        <c:dLbls>
          <c:showLegendKey val="0"/>
          <c:showVal val="0"/>
          <c:showCatName val="0"/>
          <c:showSerName val="0"/>
          <c:showPercent val="0"/>
          <c:showBubbleSize val="0"/>
        </c:dLbls>
        <c:gapWidth val="0"/>
        <c:overlap val="100"/>
        <c:axId val="100571008"/>
        <c:axId val="102498304"/>
      </c:barChart>
      <c:lineChart>
        <c:grouping val="standard"/>
        <c:varyColors val="0"/>
        <c:ser>
          <c:idx val="3"/>
          <c:order val="3"/>
          <c:spPr>
            <a:ln>
              <a:solidFill>
                <a:schemeClr val="bg1">
                  <a:lumMod val="50000"/>
                </a:schemeClr>
              </a:solidFill>
              <a:prstDash val="sysDot"/>
            </a:ln>
          </c:spPr>
          <c:marker>
            <c:symbol val="none"/>
          </c:marker>
          <c:cat>
            <c:numRef>
              <c:f>graphs!$L$7:$L$249</c:f>
              <c:numCache>
                <c:formatCode>m/d;@</c:formatCode>
                <c:ptCount val="243"/>
                <c:pt idx="0">
                  <c:v>41548</c:v>
                </c:pt>
                <c:pt idx="1">
                  <c:v>41549</c:v>
                </c:pt>
                <c:pt idx="2">
                  <c:v>41550</c:v>
                </c:pt>
                <c:pt idx="3">
                  <c:v>41551</c:v>
                </c:pt>
                <c:pt idx="4">
                  <c:v>41552</c:v>
                </c:pt>
                <c:pt idx="5">
                  <c:v>41553</c:v>
                </c:pt>
                <c:pt idx="6">
                  <c:v>41554</c:v>
                </c:pt>
                <c:pt idx="7">
                  <c:v>41555</c:v>
                </c:pt>
                <c:pt idx="8">
                  <c:v>41556</c:v>
                </c:pt>
                <c:pt idx="9">
                  <c:v>41557</c:v>
                </c:pt>
                <c:pt idx="10">
                  <c:v>41558</c:v>
                </c:pt>
                <c:pt idx="11">
                  <c:v>41559</c:v>
                </c:pt>
                <c:pt idx="12">
                  <c:v>41560</c:v>
                </c:pt>
                <c:pt idx="13">
                  <c:v>41561</c:v>
                </c:pt>
                <c:pt idx="14">
                  <c:v>41562</c:v>
                </c:pt>
                <c:pt idx="15">
                  <c:v>41563</c:v>
                </c:pt>
                <c:pt idx="16">
                  <c:v>41564</c:v>
                </c:pt>
                <c:pt idx="17">
                  <c:v>41565</c:v>
                </c:pt>
                <c:pt idx="18">
                  <c:v>41566</c:v>
                </c:pt>
                <c:pt idx="19">
                  <c:v>41567</c:v>
                </c:pt>
                <c:pt idx="20">
                  <c:v>41568</c:v>
                </c:pt>
                <c:pt idx="21">
                  <c:v>41569</c:v>
                </c:pt>
                <c:pt idx="22">
                  <c:v>41570</c:v>
                </c:pt>
                <c:pt idx="23">
                  <c:v>41571</c:v>
                </c:pt>
                <c:pt idx="24">
                  <c:v>41572</c:v>
                </c:pt>
                <c:pt idx="25">
                  <c:v>41573</c:v>
                </c:pt>
                <c:pt idx="26">
                  <c:v>41574</c:v>
                </c:pt>
                <c:pt idx="27">
                  <c:v>41575</c:v>
                </c:pt>
                <c:pt idx="28">
                  <c:v>41576</c:v>
                </c:pt>
                <c:pt idx="29">
                  <c:v>41577</c:v>
                </c:pt>
                <c:pt idx="30">
                  <c:v>41578</c:v>
                </c:pt>
                <c:pt idx="31">
                  <c:v>41579</c:v>
                </c:pt>
                <c:pt idx="32">
                  <c:v>41580</c:v>
                </c:pt>
                <c:pt idx="33">
                  <c:v>41581</c:v>
                </c:pt>
                <c:pt idx="34">
                  <c:v>41582</c:v>
                </c:pt>
                <c:pt idx="35">
                  <c:v>41583</c:v>
                </c:pt>
                <c:pt idx="36">
                  <c:v>41584</c:v>
                </c:pt>
                <c:pt idx="37">
                  <c:v>41585</c:v>
                </c:pt>
                <c:pt idx="38">
                  <c:v>41586</c:v>
                </c:pt>
                <c:pt idx="39">
                  <c:v>41587</c:v>
                </c:pt>
                <c:pt idx="40">
                  <c:v>41588</c:v>
                </c:pt>
                <c:pt idx="41">
                  <c:v>41589</c:v>
                </c:pt>
                <c:pt idx="42">
                  <c:v>41590</c:v>
                </c:pt>
                <c:pt idx="43">
                  <c:v>41591</c:v>
                </c:pt>
                <c:pt idx="44">
                  <c:v>41592</c:v>
                </c:pt>
                <c:pt idx="45">
                  <c:v>41593</c:v>
                </c:pt>
                <c:pt idx="46">
                  <c:v>41594</c:v>
                </c:pt>
                <c:pt idx="47">
                  <c:v>41595</c:v>
                </c:pt>
                <c:pt idx="48">
                  <c:v>41596</c:v>
                </c:pt>
                <c:pt idx="49">
                  <c:v>41597</c:v>
                </c:pt>
                <c:pt idx="50">
                  <c:v>41598</c:v>
                </c:pt>
                <c:pt idx="51">
                  <c:v>41599</c:v>
                </c:pt>
                <c:pt idx="52">
                  <c:v>41600</c:v>
                </c:pt>
                <c:pt idx="53">
                  <c:v>41601</c:v>
                </c:pt>
                <c:pt idx="54">
                  <c:v>41602</c:v>
                </c:pt>
                <c:pt idx="55">
                  <c:v>41603</c:v>
                </c:pt>
                <c:pt idx="56">
                  <c:v>41604</c:v>
                </c:pt>
                <c:pt idx="57">
                  <c:v>41605</c:v>
                </c:pt>
                <c:pt idx="58">
                  <c:v>41606</c:v>
                </c:pt>
                <c:pt idx="59">
                  <c:v>41607</c:v>
                </c:pt>
                <c:pt idx="60">
                  <c:v>41608</c:v>
                </c:pt>
                <c:pt idx="61">
                  <c:v>41609</c:v>
                </c:pt>
                <c:pt idx="62">
                  <c:v>41610</c:v>
                </c:pt>
                <c:pt idx="63">
                  <c:v>41611</c:v>
                </c:pt>
                <c:pt idx="64">
                  <c:v>41612</c:v>
                </c:pt>
                <c:pt idx="65">
                  <c:v>41613</c:v>
                </c:pt>
                <c:pt idx="66">
                  <c:v>41614</c:v>
                </c:pt>
                <c:pt idx="67">
                  <c:v>41615</c:v>
                </c:pt>
                <c:pt idx="68">
                  <c:v>41616</c:v>
                </c:pt>
                <c:pt idx="69">
                  <c:v>41617</c:v>
                </c:pt>
                <c:pt idx="70">
                  <c:v>41618</c:v>
                </c:pt>
                <c:pt idx="71">
                  <c:v>41619</c:v>
                </c:pt>
                <c:pt idx="72">
                  <c:v>41620</c:v>
                </c:pt>
                <c:pt idx="73">
                  <c:v>41621</c:v>
                </c:pt>
                <c:pt idx="74">
                  <c:v>41622</c:v>
                </c:pt>
                <c:pt idx="75">
                  <c:v>41623</c:v>
                </c:pt>
                <c:pt idx="76">
                  <c:v>41624</c:v>
                </c:pt>
                <c:pt idx="77">
                  <c:v>41625</c:v>
                </c:pt>
                <c:pt idx="78">
                  <c:v>41626</c:v>
                </c:pt>
                <c:pt idx="79">
                  <c:v>41627</c:v>
                </c:pt>
                <c:pt idx="80">
                  <c:v>41628</c:v>
                </c:pt>
                <c:pt idx="81">
                  <c:v>41629</c:v>
                </c:pt>
                <c:pt idx="82">
                  <c:v>41630</c:v>
                </c:pt>
                <c:pt idx="83">
                  <c:v>41631</c:v>
                </c:pt>
                <c:pt idx="84">
                  <c:v>41632</c:v>
                </c:pt>
                <c:pt idx="85">
                  <c:v>41633</c:v>
                </c:pt>
                <c:pt idx="86">
                  <c:v>41634</c:v>
                </c:pt>
                <c:pt idx="87">
                  <c:v>41635</c:v>
                </c:pt>
                <c:pt idx="88">
                  <c:v>41636</c:v>
                </c:pt>
                <c:pt idx="89">
                  <c:v>41637</c:v>
                </c:pt>
                <c:pt idx="90">
                  <c:v>41638</c:v>
                </c:pt>
                <c:pt idx="91">
                  <c:v>41639</c:v>
                </c:pt>
                <c:pt idx="92">
                  <c:v>41640</c:v>
                </c:pt>
                <c:pt idx="93">
                  <c:v>41641</c:v>
                </c:pt>
                <c:pt idx="94">
                  <c:v>41642</c:v>
                </c:pt>
                <c:pt idx="95">
                  <c:v>41643</c:v>
                </c:pt>
                <c:pt idx="96">
                  <c:v>41644</c:v>
                </c:pt>
                <c:pt idx="97">
                  <c:v>41645</c:v>
                </c:pt>
                <c:pt idx="98">
                  <c:v>41646</c:v>
                </c:pt>
                <c:pt idx="99">
                  <c:v>41647</c:v>
                </c:pt>
                <c:pt idx="100">
                  <c:v>41648</c:v>
                </c:pt>
                <c:pt idx="101">
                  <c:v>41649</c:v>
                </c:pt>
                <c:pt idx="102">
                  <c:v>41650</c:v>
                </c:pt>
                <c:pt idx="103">
                  <c:v>41651</c:v>
                </c:pt>
                <c:pt idx="104">
                  <c:v>41652</c:v>
                </c:pt>
                <c:pt idx="105">
                  <c:v>41653</c:v>
                </c:pt>
                <c:pt idx="106">
                  <c:v>41654</c:v>
                </c:pt>
                <c:pt idx="107">
                  <c:v>41655</c:v>
                </c:pt>
                <c:pt idx="108">
                  <c:v>41656</c:v>
                </c:pt>
                <c:pt idx="109">
                  <c:v>41657</c:v>
                </c:pt>
                <c:pt idx="110">
                  <c:v>41658</c:v>
                </c:pt>
                <c:pt idx="111">
                  <c:v>41659</c:v>
                </c:pt>
                <c:pt idx="112">
                  <c:v>41660</c:v>
                </c:pt>
                <c:pt idx="113">
                  <c:v>41661</c:v>
                </c:pt>
                <c:pt idx="114">
                  <c:v>41662</c:v>
                </c:pt>
                <c:pt idx="115">
                  <c:v>41663</c:v>
                </c:pt>
                <c:pt idx="116">
                  <c:v>41664</c:v>
                </c:pt>
                <c:pt idx="117">
                  <c:v>41665</c:v>
                </c:pt>
                <c:pt idx="118">
                  <c:v>41666</c:v>
                </c:pt>
                <c:pt idx="119">
                  <c:v>41667</c:v>
                </c:pt>
                <c:pt idx="120">
                  <c:v>41668</c:v>
                </c:pt>
                <c:pt idx="121">
                  <c:v>41669</c:v>
                </c:pt>
                <c:pt idx="122">
                  <c:v>41670</c:v>
                </c:pt>
                <c:pt idx="123">
                  <c:v>41671</c:v>
                </c:pt>
                <c:pt idx="124">
                  <c:v>41672</c:v>
                </c:pt>
                <c:pt idx="125">
                  <c:v>41673</c:v>
                </c:pt>
                <c:pt idx="126">
                  <c:v>41674</c:v>
                </c:pt>
                <c:pt idx="127">
                  <c:v>41675</c:v>
                </c:pt>
                <c:pt idx="128">
                  <c:v>41676</c:v>
                </c:pt>
                <c:pt idx="129">
                  <c:v>41677</c:v>
                </c:pt>
                <c:pt idx="130">
                  <c:v>41678</c:v>
                </c:pt>
                <c:pt idx="131">
                  <c:v>41679</c:v>
                </c:pt>
                <c:pt idx="132">
                  <c:v>41680</c:v>
                </c:pt>
                <c:pt idx="133">
                  <c:v>41681</c:v>
                </c:pt>
                <c:pt idx="134">
                  <c:v>41682</c:v>
                </c:pt>
                <c:pt idx="135">
                  <c:v>41683</c:v>
                </c:pt>
                <c:pt idx="136">
                  <c:v>41684</c:v>
                </c:pt>
                <c:pt idx="137">
                  <c:v>41685</c:v>
                </c:pt>
                <c:pt idx="138">
                  <c:v>41686</c:v>
                </c:pt>
                <c:pt idx="139">
                  <c:v>41687</c:v>
                </c:pt>
                <c:pt idx="140">
                  <c:v>41688</c:v>
                </c:pt>
                <c:pt idx="141">
                  <c:v>41689</c:v>
                </c:pt>
                <c:pt idx="142">
                  <c:v>41690</c:v>
                </c:pt>
                <c:pt idx="143">
                  <c:v>41691</c:v>
                </c:pt>
                <c:pt idx="144">
                  <c:v>41692</c:v>
                </c:pt>
                <c:pt idx="145">
                  <c:v>41693</c:v>
                </c:pt>
                <c:pt idx="146">
                  <c:v>41694</c:v>
                </c:pt>
                <c:pt idx="147">
                  <c:v>41695</c:v>
                </c:pt>
                <c:pt idx="148">
                  <c:v>41696</c:v>
                </c:pt>
                <c:pt idx="149">
                  <c:v>41697</c:v>
                </c:pt>
                <c:pt idx="150">
                  <c:v>41698</c:v>
                </c:pt>
                <c:pt idx="151">
                  <c:v>41699</c:v>
                </c:pt>
                <c:pt idx="152">
                  <c:v>41700</c:v>
                </c:pt>
                <c:pt idx="153">
                  <c:v>41701</c:v>
                </c:pt>
                <c:pt idx="154">
                  <c:v>41702</c:v>
                </c:pt>
                <c:pt idx="155">
                  <c:v>41703</c:v>
                </c:pt>
                <c:pt idx="156">
                  <c:v>41704</c:v>
                </c:pt>
                <c:pt idx="157">
                  <c:v>41705</c:v>
                </c:pt>
                <c:pt idx="158">
                  <c:v>41706</c:v>
                </c:pt>
                <c:pt idx="159">
                  <c:v>41707</c:v>
                </c:pt>
                <c:pt idx="160">
                  <c:v>41708</c:v>
                </c:pt>
                <c:pt idx="161">
                  <c:v>41709</c:v>
                </c:pt>
                <c:pt idx="162">
                  <c:v>41710</c:v>
                </c:pt>
                <c:pt idx="163">
                  <c:v>41711</c:v>
                </c:pt>
                <c:pt idx="164">
                  <c:v>41712</c:v>
                </c:pt>
                <c:pt idx="165">
                  <c:v>41713</c:v>
                </c:pt>
                <c:pt idx="166">
                  <c:v>41714</c:v>
                </c:pt>
                <c:pt idx="167">
                  <c:v>41715</c:v>
                </c:pt>
                <c:pt idx="168">
                  <c:v>41716</c:v>
                </c:pt>
                <c:pt idx="169">
                  <c:v>41717</c:v>
                </c:pt>
                <c:pt idx="170">
                  <c:v>41718</c:v>
                </c:pt>
                <c:pt idx="171">
                  <c:v>41719</c:v>
                </c:pt>
                <c:pt idx="172">
                  <c:v>41720</c:v>
                </c:pt>
                <c:pt idx="173">
                  <c:v>41721</c:v>
                </c:pt>
                <c:pt idx="174">
                  <c:v>41722</c:v>
                </c:pt>
                <c:pt idx="175">
                  <c:v>41723</c:v>
                </c:pt>
                <c:pt idx="176">
                  <c:v>41724</c:v>
                </c:pt>
                <c:pt idx="177">
                  <c:v>41725</c:v>
                </c:pt>
                <c:pt idx="178">
                  <c:v>41726</c:v>
                </c:pt>
                <c:pt idx="179">
                  <c:v>41727</c:v>
                </c:pt>
                <c:pt idx="180">
                  <c:v>41728</c:v>
                </c:pt>
                <c:pt idx="181">
                  <c:v>41729</c:v>
                </c:pt>
                <c:pt idx="182">
                  <c:v>41730</c:v>
                </c:pt>
                <c:pt idx="183">
                  <c:v>41731</c:v>
                </c:pt>
                <c:pt idx="184">
                  <c:v>41732</c:v>
                </c:pt>
                <c:pt idx="185">
                  <c:v>41733</c:v>
                </c:pt>
                <c:pt idx="186">
                  <c:v>41734</c:v>
                </c:pt>
                <c:pt idx="187">
                  <c:v>41735</c:v>
                </c:pt>
                <c:pt idx="188">
                  <c:v>41736</c:v>
                </c:pt>
                <c:pt idx="189">
                  <c:v>41737</c:v>
                </c:pt>
                <c:pt idx="190">
                  <c:v>41738</c:v>
                </c:pt>
                <c:pt idx="191">
                  <c:v>41739</c:v>
                </c:pt>
                <c:pt idx="192">
                  <c:v>41740</c:v>
                </c:pt>
                <c:pt idx="193">
                  <c:v>41741</c:v>
                </c:pt>
                <c:pt idx="194">
                  <c:v>41742</c:v>
                </c:pt>
                <c:pt idx="195">
                  <c:v>41743</c:v>
                </c:pt>
                <c:pt idx="196">
                  <c:v>41744</c:v>
                </c:pt>
                <c:pt idx="197">
                  <c:v>41745</c:v>
                </c:pt>
                <c:pt idx="198">
                  <c:v>41746</c:v>
                </c:pt>
                <c:pt idx="199">
                  <c:v>41747</c:v>
                </c:pt>
                <c:pt idx="200">
                  <c:v>41748</c:v>
                </c:pt>
                <c:pt idx="201">
                  <c:v>41749</c:v>
                </c:pt>
                <c:pt idx="202">
                  <c:v>41750</c:v>
                </c:pt>
                <c:pt idx="203">
                  <c:v>41751</c:v>
                </c:pt>
                <c:pt idx="204">
                  <c:v>41752</c:v>
                </c:pt>
                <c:pt idx="205">
                  <c:v>41753</c:v>
                </c:pt>
                <c:pt idx="206">
                  <c:v>41754</c:v>
                </c:pt>
                <c:pt idx="207">
                  <c:v>41755</c:v>
                </c:pt>
                <c:pt idx="208">
                  <c:v>41756</c:v>
                </c:pt>
                <c:pt idx="209">
                  <c:v>41757</c:v>
                </c:pt>
                <c:pt idx="210">
                  <c:v>41758</c:v>
                </c:pt>
                <c:pt idx="211">
                  <c:v>41759</c:v>
                </c:pt>
                <c:pt idx="212">
                  <c:v>41760</c:v>
                </c:pt>
                <c:pt idx="213">
                  <c:v>41761</c:v>
                </c:pt>
                <c:pt idx="214">
                  <c:v>41762</c:v>
                </c:pt>
                <c:pt idx="215">
                  <c:v>41763</c:v>
                </c:pt>
                <c:pt idx="216">
                  <c:v>41764</c:v>
                </c:pt>
                <c:pt idx="217">
                  <c:v>41765</c:v>
                </c:pt>
                <c:pt idx="218">
                  <c:v>41766</c:v>
                </c:pt>
                <c:pt idx="219">
                  <c:v>41767</c:v>
                </c:pt>
                <c:pt idx="220">
                  <c:v>41768</c:v>
                </c:pt>
                <c:pt idx="221">
                  <c:v>41769</c:v>
                </c:pt>
                <c:pt idx="222">
                  <c:v>41770</c:v>
                </c:pt>
                <c:pt idx="223">
                  <c:v>41771</c:v>
                </c:pt>
                <c:pt idx="224">
                  <c:v>41772</c:v>
                </c:pt>
                <c:pt idx="225">
                  <c:v>41773</c:v>
                </c:pt>
                <c:pt idx="226">
                  <c:v>41774</c:v>
                </c:pt>
                <c:pt idx="227">
                  <c:v>41775</c:v>
                </c:pt>
                <c:pt idx="228">
                  <c:v>41776</c:v>
                </c:pt>
                <c:pt idx="229">
                  <c:v>41777</c:v>
                </c:pt>
                <c:pt idx="230">
                  <c:v>41778</c:v>
                </c:pt>
                <c:pt idx="231">
                  <c:v>41779</c:v>
                </c:pt>
                <c:pt idx="232">
                  <c:v>41780</c:v>
                </c:pt>
                <c:pt idx="233">
                  <c:v>41781</c:v>
                </c:pt>
                <c:pt idx="234">
                  <c:v>41782</c:v>
                </c:pt>
                <c:pt idx="235">
                  <c:v>41783</c:v>
                </c:pt>
                <c:pt idx="236">
                  <c:v>41784</c:v>
                </c:pt>
                <c:pt idx="237">
                  <c:v>41785</c:v>
                </c:pt>
                <c:pt idx="238">
                  <c:v>41786</c:v>
                </c:pt>
                <c:pt idx="239">
                  <c:v>41787</c:v>
                </c:pt>
                <c:pt idx="240">
                  <c:v>41788</c:v>
                </c:pt>
                <c:pt idx="241">
                  <c:v>41789</c:v>
                </c:pt>
                <c:pt idx="242">
                  <c:v>41790</c:v>
                </c:pt>
              </c:numCache>
            </c:numRef>
          </c:cat>
          <c:val>
            <c:numRef>
              <c:f>graphs!$O$7:$O$249</c:f>
              <c:numCache>
                <c:formatCode>General</c:formatCode>
                <c:ptCount val="243"/>
                <c:pt idx="0">
                  <c:v>10.8</c:v>
                </c:pt>
                <c:pt idx="1">
                  <c:v>9.9</c:v>
                </c:pt>
                <c:pt idx="2">
                  <c:v>10.5</c:v>
                </c:pt>
                <c:pt idx="3">
                  <c:v>10</c:v>
                </c:pt>
                <c:pt idx="4">
                  <c:v>10.1</c:v>
                </c:pt>
                <c:pt idx="5">
                  <c:v>10.5</c:v>
                </c:pt>
                <c:pt idx="6">
                  <c:v>10.6</c:v>
                </c:pt>
                <c:pt idx="7">
                  <c:v>9.9</c:v>
                </c:pt>
                <c:pt idx="8">
                  <c:v>9.5</c:v>
                </c:pt>
                <c:pt idx="9">
                  <c:v>9.9</c:v>
                </c:pt>
                <c:pt idx="10">
                  <c:v>10.4</c:v>
                </c:pt>
                <c:pt idx="11">
                  <c:v>9.9</c:v>
                </c:pt>
                <c:pt idx="12">
                  <c:v>9.6999999999999993</c:v>
                </c:pt>
                <c:pt idx="13">
                  <c:v>8.8000000000000007</c:v>
                </c:pt>
                <c:pt idx="14">
                  <c:v>8.5</c:v>
                </c:pt>
                <c:pt idx="15">
                  <c:v>8.9</c:v>
                </c:pt>
                <c:pt idx="16">
                  <c:v>8.8000000000000007</c:v>
                </c:pt>
                <c:pt idx="17">
                  <c:v>8.5</c:v>
                </c:pt>
                <c:pt idx="18">
                  <c:v>8.6</c:v>
                </c:pt>
                <c:pt idx="19">
                  <c:v>8.9</c:v>
                </c:pt>
                <c:pt idx="20">
                  <c:v>9.5</c:v>
                </c:pt>
                <c:pt idx="21">
                  <c:v>9.5</c:v>
                </c:pt>
                <c:pt idx="22">
                  <c:v>9.3000000000000007</c:v>
                </c:pt>
                <c:pt idx="23">
                  <c:v>9</c:v>
                </c:pt>
                <c:pt idx="24">
                  <c:v>9</c:v>
                </c:pt>
                <c:pt idx="25">
                  <c:v>8.9</c:v>
                </c:pt>
                <c:pt idx="26">
                  <c:v>8.4</c:v>
                </c:pt>
                <c:pt idx="27">
                  <c:v>8.1</c:v>
                </c:pt>
                <c:pt idx="28">
                  <c:v>6.2</c:v>
                </c:pt>
                <c:pt idx="29">
                  <c:v>6.2</c:v>
                </c:pt>
                <c:pt idx="30">
                  <c:v>8.1</c:v>
                </c:pt>
                <c:pt idx="31">
                  <c:v>8.4</c:v>
                </c:pt>
                <c:pt idx="32">
                  <c:v>8.3000000000000007</c:v>
                </c:pt>
                <c:pt idx="33">
                  <c:v>6.8</c:v>
                </c:pt>
                <c:pt idx="34">
                  <c:v>6.3</c:v>
                </c:pt>
                <c:pt idx="35">
                  <c:v>5.9</c:v>
                </c:pt>
                <c:pt idx="36">
                  <c:v>7.5</c:v>
                </c:pt>
                <c:pt idx="37">
                  <c:v>8</c:v>
                </c:pt>
                <c:pt idx="38">
                  <c:v>7.7</c:v>
                </c:pt>
                <c:pt idx="39">
                  <c:v>7.3</c:v>
                </c:pt>
                <c:pt idx="40">
                  <c:v>8.1999999999999993</c:v>
                </c:pt>
                <c:pt idx="41">
                  <c:v>7.8</c:v>
                </c:pt>
                <c:pt idx="42">
                  <c:v>8.1</c:v>
                </c:pt>
                <c:pt idx="43">
                  <c:v>8.3000000000000007</c:v>
                </c:pt>
                <c:pt idx="44">
                  <c:v>7</c:v>
                </c:pt>
                <c:pt idx="45">
                  <c:v>6.5</c:v>
                </c:pt>
                <c:pt idx="46">
                  <c:v>6.4</c:v>
                </c:pt>
                <c:pt idx="47">
                  <c:v>6.6</c:v>
                </c:pt>
                <c:pt idx="48">
                  <c:v>6.9</c:v>
                </c:pt>
                <c:pt idx="49">
                  <c:v>8.1999999999999993</c:v>
                </c:pt>
                <c:pt idx="50">
                  <c:v>5.6</c:v>
                </c:pt>
                <c:pt idx="51">
                  <c:v>2.5</c:v>
                </c:pt>
                <c:pt idx="52">
                  <c:v>1.9</c:v>
                </c:pt>
                <c:pt idx="53">
                  <c:v>2</c:v>
                </c:pt>
                <c:pt idx="54">
                  <c:v>2.2999999999999998</c:v>
                </c:pt>
                <c:pt idx="55">
                  <c:v>2.9</c:v>
                </c:pt>
                <c:pt idx="56">
                  <c:v>2.9</c:v>
                </c:pt>
                <c:pt idx="57">
                  <c:v>3.1</c:v>
                </c:pt>
                <c:pt idx="58">
                  <c:v>2.9</c:v>
                </c:pt>
                <c:pt idx="59">
                  <c:v>3.2</c:v>
                </c:pt>
                <c:pt idx="60">
                  <c:v>5.0999999999999996</c:v>
                </c:pt>
                <c:pt idx="61">
                  <c:v>7.2</c:v>
                </c:pt>
                <c:pt idx="62">
                  <c:v>5.8</c:v>
                </c:pt>
                <c:pt idx="63">
                  <c:v>3.3</c:v>
                </c:pt>
                <c:pt idx="64">
                  <c:v>0.7</c:v>
                </c:pt>
                <c:pt idx="65">
                  <c:v>0.1</c:v>
                </c:pt>
                <c:pt idx="66">
                  <c:v>0.2</c:v>
                </c:pt>
                <c:pt idx="67">
                  <c:v>0.1</c:v>
                </c:pt>
                <c:pt idx="68">
                  <c:v>0.1</c:v>
                </c:pt>
                <c:pt idx="69">
                  <c:v>0.1</c:v>
                </c:pt>
                <c:pt idx="70">
                  <c:v>2.2999999999999998</c:v>
                </c:pt>
                <c:pt idx="71">
                  <c:v>2.6</c:v>
                </c:pt>
                <c:pt idx="72">
                  <c:v>3.2</c:v>
                </c:pt>
                <c:pt idx="73">
                  <c:v>4.5999999999999996</c:v>
                </c:pt>
                <c:pt idx="74">
                  <c:v>5</c:v>
                </c:pt>
                <c:pt idx="75">
                  <c:v>5.7</c:v>
                </c:pt>
                <c:pt idx="76">
                  <c:v>5.0999999999999996</c:v>
                </c:pt>
                <c:pt idx="77">
                  <c:v>4</c:v>
                </c:pt>
                <c:pt idx="78">
                  <c:v>5.3</c:v>
                </c:pt>
                <c:pt idx="79">
                  <c:v>3.3</c:v>
                </c:pt>
                <c:pt idx="80">
                  <c:v>2.5</c:v>
                </c:pt>
                <c:pt idx="81">
                  <c:v>4.2</c:v>
                </c:pt>
                <c:pt idx="82">
                  <c:v>5.5</c:v>
                </c:pt>
                <c:pt idx="83">
                  <c:v>6.5</c:v>
                </c:pt>
                <c:pt idx="84">
                  <c:v>4.5999999999999996</c:v>
                </c:pt>
                <c:pt idx="85">
                  <c:v>3.2</c:v>
                </c:pt>
                <c:pt idx="86">
                  <c:v>3.4</c:v>
                </c:pt>
                <c:pt idx="87">
                  <c:v>3.6</c:v>
                </c:pt>
                <c:pt idx="88">
                  <c:v>4</c:v>
                </c:pt>
                <c:pt idx="89">
                  <c:v>3.4</c:v>
                </c:pt>
                <c:pt idx="90">
                  <c:v>3.8</c:v>
                </c:pt>
                <c:pt idx="91">
                  <c:v>5.5</c:v>
                </c:pt>
                <c:pt idx="92">
                  <c:v>4.0999999999999996</c:v>
                </c:pt>
                <c:pt idx="93">
                  <c:v>4.3</c:v>
                </c:pt>
                <c:pt idx="94">
                  <c:v>5.2</c:v>
                </c:pt>
                <c:pt idx="95">
                  <c:v>3.1</c:v>
                </c:pt>
                <c:pt idx="96">
                  <c:v>2.2000000000000002</c:v>
                </c:pt>
                <c:pt idx="97">
                  <c:v>2.5</c:v>
                </c:pt>
                <c:pt idx="98">
                  <c:v>3.7</c:v>
                </c:pt>
                <c:pt idx="99">
                  <c:v>4.9000000000000004</c:v>
                </c:pt>
                <c:pt idx="100">
                  <c:v>5.0999999999999996</c:v>
                </c:pt>
                <c:pt idx="101">
                  <c:v>5.5</c:v>
                </c:pt>
                <c:pt idx="102">
                  <c:v>6.3</c:v>
                </c:pt>
                <c:pt idx="103">
                  <c:v>5.0999999999999996</c:v>
                </c:pt>
                <c:pt idx="104">
                  <c:v>6</c:v>
                </c:pt>
                <c:pt idx="105">
                  <c:v>5.4</c:v>
                </c:pt>
                <c:pt idx="106">
                  <c:v>5.0999999999999996</c:v>
                </c:pt>
                <c:pt idx="107">
                  <c:v>4.5</c:v>
                </c:pt>
                <c:pt idx="108">
                  <c:v>3.9</c:v>
                </c:pt>
                <c:pt idx="109">
                  <c:v>3.7</c:v>
                </c:pt>
                <c:pt idx="110">
                  <c:v>3.7</c:v>
                </c:pt>
                <c:pt idx="111">
                  <c:v>3.7</c:v>
                </c:pt>
                <c:pt idx="112">
                  <c:v>3.5</c:v>
                </c:pt>
                <c:pt idx="113">
                  <c:v>3.3</c:v>
                </c:pt>
                <c:pt idx="114">
                  <c:v>3.2</c:v>
                </c:pt>
                <c:pt idx="115">
                  <c:v>3.1</c:v>
                </c:pt>
                <c:pt idx="116">
                  <c:v>3.1</c:v>
                </c:pt>
                <c:pt idx="117">
                  <c:v>2.9</c:v>
                </c:pt>
                <c:pt idx="118">
                  <c:v>2.8</c:v>
                </c:pt>
                <c:pt idx="119">
                  <c:v>3.1</c:v>
                </c:pt>
                <c:pt idx="120">
                  <c:v>4.2</c:v>
                </c:pt>
                <c:pt idx="121">
                  <c:v>4.9000000000000004</c:v>
                </c:pt>
                <c:pt idx="122">
                  <c:v>4.5</c:v>
                </c:pt>
                <c:pt idx="123">
                  <c:v>4.2</c:v>
                </c:pt>
                <c:pt idx="124">
                  <c:v>3.8</c:v>
                </c:pt>
                <c:pt idx="125">
                  <c:v>3.3</c:v>
                </c:pt>
                <c:pt idx="126">
                  <c:v>2.4</c:v>
                </c:pt>
                <c:pt idx="127">
                  <c:v>0.8</c:v>
                </c:pt>
                <c:pt idx="128">
                  <c:v>0.1</c:v>
                </c:pt>
                <c:pt idx="129">
                  <c:v>0.2</c:v>
                </c:pt>
                <c:pt idx="130">
                  <c:v>1</c:v>
                </c:pt>
                <c:pt idx="131">
                  <c:v>1.5</c:v>
                </c:pt>
                <c:pt idx="132">
                  <c:v>2.8</c:v>
                </c:pt>
                <c:pt idx="133">
                  <c:v>5</c:v>
                </c:pt>
                <c:pt idx="134">
                  <c:v>6.3</c:v>
                </c:pt>
                <c:pt idx="135">
                  <c:v>5.9</c:v>
                </c:pt>
                <c:pt idx="136">
                  <c:v>5.5</c:v>
                </c:pt>
                <c:pt idx="137">
                  <c:v>5.6</c:v>
                </c:pt>
                <c:pt idx="138">
                  <c:v>5.5</c:v>
                </c:pt>
                <c:pt idx="139">
                  <c:v>5.5</c:v>
                </c:pt>
                <c:pt idx="140">
                  <c:v>5.9</c:v>
                </c:pt>
                <c:pt idx="141">
                  <c:v>5</c:v>
                </c:pt>
                <c:pt idx="142">
                  <c:v>5.2</c:v>
                </c:pt>
                <c:pt idx="143">
                  <c:v>5.6</c:v>
                </c:pt>
                <c:pt idx="144">
                  <c:v>5.3</c:v>
                </c:pt>
                <c:pt idx="145">
                  <c:v>5.6</c:v>
                </c:pt>
                <c:pt idx="146">
                  <c:v>5.3</c:v>
                </c:pt>
                <c:pt idx="147">
                  <c:v>4.8</c:v>
                </c:pt>
                <c:pt idx="148">
                  <c:v>5.0999999999999996</c:v>
                </c:pt>
                <c:pt idx="149">
                  <c:v>5.2</c:v>
                </c:pt>
                <c:pt idx="150">
                  <c:v>5.8</c:v>
                </c:pt>
                <c:pt idx="151">
                  <c:v>4.9000000000000004</c:v>
                </c:pt>
                <c:pt idx="152">
                  <c:v>4</c:v>
                </c:pt>
                <c:pt idx="153">
                  <c:v>6.2</c:v>
                </c:pt>
                <c:pt idx="154">
                  <c:v>6.9</c:v>
                </c:pt>
                <c:pt idx="155">
                  <c:v>7.2</c:v>
                </c:pt>
                <c:pt idx="156">
                  <c:v>7</c:v>
                </c:pt>
                <c:pt idx="157">
                  <c:v>6.6</c:v>
                </c:pt>
                <c:pt idx="158">
                  <c:v>6.7</c:v>
                </c:pt>
                <c:pt idx="159">
                  <c:v>7.8</c:v>
                </c:pt>
                <c:pt idx="160">
                  <c:v>6.6</c:v>
                </c:pt>
                <c:pt idx="161">
                  <c:v>6.3</c:v>
                </c:pt>
                <c:pt idx="162">
                  <c:v>6.3</c:v>
                </c:pt>
                <c:pt idx="163">
                  <c:v>6.5</c:v>
                </c:pt>
                <c:pt idx="164">
                  <c:v>7</c:v>
                </c:pt>
                <c:pt idx="165">
                  <c:v>6.8</c:v>
                </c:pt>
                <c:pt idx="166">
                  <c:v>7.6</c:v>
                </c:pt>
                <c:pt idx="167">
                  <c:v>6.7</c:v>
                </c:pt>
                <c:pt idx="168">
                  <c:v>6</c:v>
                </c:pt>
                <c:pt idx="169">
                  <c:v>6.4</c:v>
                </c:pt>
                <c:pt idx="170">
                  <c:v>6.1</c:v>
                </c:pt>
                <c:pt idx="171">
                  <c:v>5.7</c:v>
                </c:pt>
                <c:pt idx="172">
                  <c:v>5.8</c:v>
                </c:pt>
                <c:pt idx="173">
                  <c:v>6.3</c:v>
                </c:pt>
                <c:pt idx="174">
                  <c:v>6.9</c:v>
                </c:pt>
                <c:pt idx="175">
                  <c:v>7</c:v>
                </c:pt>
                <c:pt idx="176">
                  <c:v>7.6</c:v>
                </c:pt>
                <c:pt idx="177">
                  <c:v>7.5</c:v>
                </c:pt>
                <c:pt idx="178">
                  <c:v>7.1</c:v>
                </c:pt>
                <c:pt idx="179">
                  <c:v>8.1</c:v>
                </c:pt>
                <c:pt idx="180">
                  <c:v>7.1</c:v>
                </c:pt>
                <c:pt idx="181">
                  <c:v>6.9</c:v>
                </c:pt>
                <c:pt idx="182">
                  <c:v>7.5</c:v>
                </c:pt>
                <c:pt idx="183">
                  <c:v>7.7</c:v>
                </c:pt>
                <c:pt idx="184">
                  <c:v>7.6</c:v>
                </c:pt>
                <c:pt idx="185">
                  <c:v>8.1999999999999993</c:v>
                </c:pt>
                <c:pt idx="186">
                  <c:v>8.1</c:v>
                </c:pt>
                <c:pt idx="187">
                  <c:v>9</c:v>
                </c:pt>
                <c:pt idx="188">
                  <c:v>9.1999999999999993</c:v>
                </c:pt>
                <c:pt idx="189">
                  <c:v>9.6999999999999993</c:v>
                </c:pt>
                <c:pt idx="190">
                  <c:v>9.4</c:v>
                </c:pt>
                <c:pt idx="191">
                  <c:v>8.4</c:v>
                </c:pt>
                <c:pt idx="192">
                  <c:v>8.8000000000000007</c:v>
                </c:pt>
                <c:pt idx="193">
                  <c:v>8.5</c:v>
                </c:pt>
                <c:pt idx="194">
                  <c:v>8</c:v>
                </c:pt>
                <c:pt idx="195">
                  <c:v>8.1999999999999993</c:v>
                </c:pt>
                <c:pt idx="196">
                  <c:v>8.6999999999999993</c:v>
                </c:pt>
                <c:pt idx="197">
                  <c:v>8.1999999999999993</c:v>
                </c:pt>
                <c:pt idx="198">
                  <c:v>8.4</c:v>
                </c:pt>
                <c:pt idx="199">
                  <c:v>8.6</c:v>
                </c:pt>
                <c:pt idx="200">
                  <c:v>8.3000000000000007</c:v>
                </c:pt>
                <c:pt idx="201">
                  <c:v>9.1</c:v>
                </c:pt>
                <c:pt idx="202">
                  <c:v>8.9</c:v>
                </c:pt>
                <c:pt idx="203">
                  <c:v>8.8000000000000007</c:v>
                </c:pt>
                <c:pt idx="204">
                  <c:v>8.1999999999999993</c:v>
                </c:pt>
                <c:pt idx="205">
                  <c:v>8.9</c:v>
                </c:pt>
                <c:pt idx="206">
                  <c:v>7.9</c:v>
                </c:pt>
                <c:pt idx="207">
                  <c:v>8.3000000000000007</c:v>
                </c:pt>
                <c:pt idx="208">
                  <c:v>7.9</c:v>
                </c:pt>
                <c:pt idx="209">
                  <c:v>8.3000000000000007</c:v>
                </c:pt>
                <c:pt idx="210">
                  <c:v>9.1</c:v>
                </c:pt>
                <c:pt idx="211">
                  <c:v>10.1</c:v>
                </c:pt>
                <c:pt idx="212">
                  <c:v>11.1</c:v>
                </c:pt>
                <c:pt idx="213">
                  <c:v>11.4</c:v>
                </c:pt>
                <c:pt idx="214">
                  <c:v>10.5</c:v>
                </c:pt>
                <c:pt idx="215">
                  <c:v>10</c:v>
                </c:pt>
                <c:pt idx="216">
                  <c:v>9.6</c:v>
                </c:pt>
                <c:pt idx="217">
                  <c:v>9.1</c:v>
                </c:pt>
                <c:pt idx="218">
                  <c:v>9.8000000000000007</c:v>
                </c:pt>
                <c:pt idx="219">
                  <c:v>9.4</c:v>
                </c:pt>
                <c:pt idx="220">
                  <c:v>9.9</c:v>
                </c:pt>
                <c:pt idx="221">
                  <c:v>9.3000000000000007</c:v>
                </c:pt>
                <c:pt idx="222">
                  <c:v>9</c:v>
                </c:pt>
                <c:pt idx="223">
                  <c:v>9.6</c:v>
                </c:pt>
                <c:pt idx="224">
                  <c:v>10.4</c:v>
                </c:pt>
                <c:pt idx="225">
                  <c:v>11.2</c:v>
                </c:pt>
                <c:pt idx="226">
                  <c:v>11.8</c:v>
                </c:pt>
                <c:pt idx="227">
                  <c:v>11.7</c:v>
                </c:pt>
                <c:pt idx="228">
                  <c:v>10.7</c:v>
                </c:pt>
                <c:pt idx="229">
                  <c:v>10.199999999999999</c:v>
                </c:pt>
                <c:pt idx="230">
                  <c:v>10.6</c:v>
                </c:pt>
                <c:pt idx="231">
                  <c:v>10.9</c:v>
                </c:pt>
                <c:pt idx="232">
                  <c:v>11.5</c:v>
                </c:pt>
                <c:pt idx="233">
                  <c:v>12.1</c:v>
                </c:pt>
                <c:pt idx="234">
                  <c:v>11.9</c:v>
                </c:pt>
                <c:pt idx="235">
                  <c:v>12.2</c:v>
                </c:pt>
                <c:pt idx="236">
                  <c:v>11.6</c:v>
                </c:pt>
                <c:pt idx="237">
                  <c:v>12.5</c:v>
                </c:pt>
                <c:pt idx="238">
                  <c:v>11.6</c:v>
                </c:pt>
                <c:pt idx="239">
                  <c:v>10.6</c:v>
                </c:pt>
                <c:pt idx="240">
                  <c:v>11.1</c:v>
                </c:pt>
                <c:pt idx="241">
                  <c:v>11.9</c:v>
                </c:pt>
                <c:pt idx="242">
                  <c:v>12.7</c:v>
                </c:pt>
              </c:numCache>
            </c:numRef>
          </c:val>
          <c:smooth val="0"/>
        </c:ser>
        <c:dLbls>
          <c:showLegendKey val="0"/>
          <c:showVal val="0"/>
          <c:showCatName val="0"/>
          <c:showSerName val="0"/>
          <c:showPercent val="0"/>
          <c:showBubbleSize val="0"/>
        </c:dLbls>
        <c:marker val="1"/>
        <c:smooth val="0"/>
        <c:axId val="100571008"/>
        <c:axId val="102498304"/>
      </c:lineChart>
      <c:lineChart>
        <c:grouping val="standard"/>
        <c:varyColors val="0"/>
        <c:ser>
          <c:idx val="2"/>
          <c:order val="2"/>
          <c:spPr>
            <a:ln>
              <a:solidFill>
                <a:schemeClr val="bg1">
                  <a:lumMod val="50000"/>
                </a:schemeClr>
              </a:solidFill>
            </a:ln>
          </c:spPr>
          <c:marker>
            <c:symbol val="none"/>
          </c:marker>
          <c:cat>
            <c:numRef>
              <c:f>graphs!$L$7:$L$249</c:f>
              <c:numCache>
                <c:formatCode>m/d;@</c:formatCode>
                <c:ptCount val="243"/>
                <c:pt idx="0">
                  <c:v>41548</c:v>
                </c:pt>
                <c:pt idx="1">
                  <c:v>41549</c:v>
                </c:pt>
                <c:pt idx="2">
                  <c:v>41550</c:v>
                </c:pt>
                <c:pt idx="3">
                  <c:v>41551</c:v>
                </c:pt>
                <c:pt idx="4">
                  <c:v>41552</c:v>
                </c:pt>
                <c:pt idx="5">
                  <c:v>41553</c:v>
                </c:pt>
                <c:pt idx="6">
                  <c:v>41554</c:v>
                </c:pt>
                <c:pt idx="7">
                  <c:v>41555</c:v>
                </c:pt>
                <c:pt idx="8">
                  <c:v>41556</c:v>
                </c:pt>
                <c:pt idx="9">
                  <c:v>41557</c:v>
                </c:pt>
                <c:pt idx="10">
                  <c:v>41558</c:v>
                </c:pt>
                <c:pt idx="11">
                  <c:v>41559</c:v>
                </c:pt>
                <c:pt idx="12">
                  <c:v>41560</c:v>
                </c:pt>
                <c:pt idx="13">
                  <c:v>41561</c:v>
                </c:pt>
                <c:pt idx="14">
                  <c:v>41562</c:v>
                </c:pt>
                <c:pt idx="15">
                  <c:v>41563</c:v>
                </c:pt>
                <c:pt idx="16">
                  <c:v>41564</c:v>
                </c:pt>
                <c:pt idx="17">
                  <c:v>41565</c:v>
                </c:pt>
                <c:pt idx="18">
                  <c:v>41566</c:v>
                </c:pt>
                <c:pt idx="19">
                  <c:v>41567</c:v>
                </c:pt>
                <c:pt idx="20">
                  <c:v>41568</c:v>
                </c:pt>
                <c:pt idx="21">
                  <c:v>41569</c:v>
                </c:pt>
                <c:pt idx="22">
                  <c:v>41570</c:v>
                </c:pt>
                <c:pt idx="23">
                  <c:v>41571</c:v>
                </c:pt>
                <c:pt idx="24">
                  <c:v>41572</c:v>
                </c:pt>
                <c:pt idx="25">
                  <c:v>41573</c:v>
                </c:pt>
                <c:pt idx="26">
                  <c:v>41574</c:v>
                </c:pt>
                <c:pt idx="27">
                  <c:v>41575</c:v>
                </c:pt>
                <c:pt idx="28">
                  <c:v>41576</c:v>
                </c:pt>
                <c:pt idx="29">
                  <c:v>41577</c:v>
                </c:pt>
                <c:pt idx="30">
                  <c:v>41578</c:v>
                </c:pt>
                <c:pt idx="31">
                  <c:v>41579</c:v>
                </c:pt>
                <c:pt idx="32">
                  <c:v>41580</c:v>
                </c:pt>
                <c:pt idx="33">
                  <c:v>41581</c:v>
                </c:pt>
                <c:pt idx="34">
                  <c:v>41582</c:v>
                </c:pt>
                <c:pt idx="35">
                  <c:v>41583</c:v>
                </c:pt>
                <c:pt idx="36">
                  <c:v>41584</c:v>
                </c:pt>
                <c:pt idx="37">
                  <c:v>41585</c:v>
                </c:pt>
                <c:pt idx="38">
                  <c:v>41586</c:v>
                </c:pt>
                <c:pt idx="39">
                  <c:v>41587</c:v>
                </c:pt>
                <c:pt idx="40">
                  <c:v>41588</c:v>
                </c:pt>
                <c:pt idx="41">
                  <c:v>41589</c:v>
                </c:pt>
                <c:pt idx="42">
                  <c:v>41590</c:v>
                </c:pt>
                <c:pt idx="43">
                  <c:v>41591</c:v>
                </c:pt>
                <c:pt idx="44">
                  <c:v>41592</c:v>
                </c:pt>
                <c:pt idx="45">
                  <c:v>41593</c:v>
                </c:pt>
                <c:pt idx="46">
                  <c:v>41594</c:v>
                </c:pt>
                <c:pt idx="47">
                  <c:v>41595</c:v>
                </c:pt>
                <c:pt idx="48">
                  <c:v>41596</c:v>
                </c:pt>
                <c:pt idx="49">
                  <c:v>41597</c:v>
                </c:pt>
                <c:pt idx="50">
                  <c:v>41598</c:v>
                </c:pt>
                <c:pt idx="51">
                  <c:v>41599</c:v>
                </c:pt>
                <c:pt idx="52">
                  <c:v>41600</c:v>
                </c:pt>
                <c:pt idx="53">
                  <c:v>41601</c:v>
                </c:pt>
                <c:pt idx="54">
                  <c:v>41602</c:v>
                </c:pt>
                <c:pt idx="55">
                  <c:v>41603</c:v>
                </c:pt>
                <c:pt idx="56">
                  <c:v>41604</c:v>
                </c:pt>
                <c:pt idx="57">
                  <c:v>41605</c:v>
                </c:pt>
                <c:pt idx="58">
                  <c:v>41606</c:v>
                </c:pt>
                <c:pt idx="59">
                  <c:v>41607</c:v>
                </c:pt>
                <c:pt idx="60">
                  <c:v>41608</c:v>
                </c:pt>
                <c:pt idx="61">
                  <c:v>41609</c:v>
                </c:pt>
                <c:pt idx="62">
                  <c:v>41610</c:v>
                </c:pt>
                <c:pt idx="63">
                  <c:v>41611</c:v>
                </c:pt>
                <c:pt idx="64">
                  <c:v>41612</c:v>
                </c:pt>
                <c:pt idx="65">
                  <c:v>41613</c:v>
                </c:pt>
                <c:pt idx="66">
                  <c:v>41614</c:v>
                </c:pt>
                <c:pt idx="67">
                  <c:v>41615</c:v>
                </c:pt>
                <c:pt idx="68">
                  <c:v>41616</c:v>
                </c:pt>
                <c:pt idx="69">
                  <c:v>41617</c:v>
                </c:pt>
                <c:pt idx="70">
                  <c:v>41618</c:v>
                </c:pt>
                <c:pt idx="71">
                  <c:v>41619</c:v>
                </c:pt>
                <c:pt idx="72">
                  <c:v>41620</c:v>
                </c:pt>
                <c:pt idx="73">
                  <c:v>41621</c:v>
                </c:pt>
                <c:pt idx="74">
                  <c:v>41622</c:v>
                </c:pt>
                <c:pt idx="75">
                  <c:v>41623</c:v>
                </c:pt>
                <c:pt idx="76">
                  <c:v>41624</c:v>
                </c:pt>
                <c:pt idx="77">
                  <c:v>41625</c:v>
                </c:pt>
                <c:pt idx="78">
                  <c:v>41626</c:v>
                </c:pt>
                <c:pt idx="79">
                  <c:v>41627</c:v>
                </c:pt>
                <c:pt idx="80">
                  <c:v>41628</c:v>
                </c:pt>
                <c:pt idx="81">
                  <c:v>41629</c:v>
                </c:pt>
                <c:pt idx="82">
                  <c:v>41630</c:v>
                </c:pt>
                <c:pt idx="83">
                  <c:v>41631</c:v>
                </c:pt>
                <c:pt idx="84">
                  <c:v>41632</c:v>
                </c:pt>
                <c:pt idx="85">
                  <c:v>41633</c:v>
                </c:pt>
                <c:pt idx="86">
                  <c:v>41634</c:v>
                </c:pt>
                <c:pt idx="87">
                  <c:v>41635</c:v>
                </c:pt>
                <c:pt idx="88">
                  <c:v>41636</c:v>
                </c:pt>
                <c:pt idx="89">
                  <c:v>41637</c:v>
                </c:pt>
                <c:pt idx="90">
                  <c:v>41638</c:v>
                </c:pt>
                <c:pt idx="91">
                  <c:v>41639</c:v>
                </c:pt>
                <c:pt idx="92">
                  <c:v>41640</c:v>
                </c:pt>
                <c:pt idx="93">
                  <c:v>41641</c:v>
                </c:pt>
                <c:pt idx="94">
                  <c:v>41642</c:v>
                </c:pt>
                <c:pt idx="95">
                  <c:v>41643</c:v>
                </c:pt>
                <c:pt idx="96">
                  <c:v>41644</c:v>
                </c:pt>
                <c:pt idx="97">
                  <c:v>41645</c:v>
                </c:pt>
                <c:pt idx="98">
                  <c:v>41646</c:v>
                </c:pt>
                <c:pt idx="99">
                  <c:v>41647</c:v>
                </c:pt>
                <c:pt idx="100">
                  <c:v>41648</c:v>
                </c:pt>
                <c:pt idx="101">
                  <c:v>41649</c:v>
                </c:pt>
                <c:pt idx="102">
                  <c:v>41650</c:v>
                </c:pt>
                <c:pt idx="103">
                  <c:v>41651</c:v>
                </c:pt>
                <c:pt idx="104">
                  <c:v>41652</c:v>
                </c:pt>
                <c:pt idx="105">
                  <c:v>41653</c:v>
                </c:pt>
                <c:pt idx="106">
                  <c:v>41654</c:v>
                </c:pt>
                <c:pt idx="107">
                  <c:v>41655</c:v>
                </c:pt>
                <c:pt idx="108">
                  <c:v>41656</c:v>
                </c:pt>
                <c:pt idx="109">
                  <c:v>41657</c:v>
                </c:pt>
                <c:pt idx="110">
                  <c:v>41658</c:v>
                </c:pt>
                <c:pt idx="111">
                  <c:v>41659</c:v>
                </c:pt>
                <c:pt idx="112">
                  <c:v>41660</c:v>
                </c:pt>
                <c:pt idx="113">
                  <c:v>41661</c:v>
                </c:pt>
                <c:pt idx="114">
                  <c:v>41662</c:v>
                </c:pt>
                <c:pt idx="115">
                  <c:v>41663</c:v>
                </c:pt>
                <c:pt idx="116">
                  <c:v>41664</c:v>
                </c:pt>
                <c:pt idx="117">
                  <c:v>41665</c:v>
                </c:pt>
                <c:pt idx="118">
                  <c:v>41666</c:v>
                </c:pt>
                <c:pt idx="119">
                  <c:v>41667</c:v>
                </c:pt>
                <c:pt idx="120">
                  <c:v>41668</c:v>
                </c:pt>
                <c:pt idx="121">
                  <c:v>41669</c:v>
                </c:pt>
                <c:pt idx="122">
                  <c:v>41670</c:v>
                </c:pt>
                <c:pt idx="123">
                  <c:v>41671</c:v>
                </c:pt>
                <c:pt idx="124">
                  <c:v>41672</c:v>
                </c:pt>
                <c:pt idx="125">
                  <c:v>41673</c:v>
                </c:pt>
                <c:pt idx="126">
                  <c:v>41674</c:v>
                </c:pt>
                <c:pt idx="127">
                  <c:v>41675</c:v>
                </c:pt>
                <c:pt idx="128">
                  <c:v>41676</c:v>
                </c:pt>
                <c:pt idx="129">
                  <c:v>41677</c:v>
                </c:pt>
                <c:pt idx="130">
                  <c:v>41678</c:v>
                </c:pt>
                <c:pt idx="131">
                  <c:v>41679</c:v>
                </c:pt>
                <c:pt idx="132">
                  <c:v>41680</c:v>
                </c:pt>
                <c:pt idx="133">
                  <c:v>41681</c:v>
                </c:pt>
                <c:pt idx="134">
                  <c:v>41682</c:v>
                </c:pt>
                <c:pt idx="135">
                  <c:v>41683</c:v>
                </c:pt>
                <c:pt idx="136">
                  <c:v>41684</c:v>
                </c:pt>
                <c:pt idx="137">
                  <c:v>41685</c:v>
                </c:pt>
                <c:pt idx="138">
                  <c:v>41686</c:v>
                </c:pt>
                <c:pt idx="139">
                  <c:v>41687</c:v>
                </c:pt>
                <c:pt idx="140">
                  <c:v>41688</c:v>
                </c:pt>
                <c:pt idx="141">
                  <c:v>41689</c:v>
                </c:pt>
                <c:pt idx="142">
                  <c:v>41690</c:v>
                </c:pt>
                <c:pt idx="143">
                  <c:v>41691</c:v>
                </c:pt>
                <c:pt idx="144">
                  <c:v>41692</c:v>
                </c:pt>
                <c:pt idx="145">
                  <c:v>41693</c:v>
                </c:pt>
                <c:pt idx="146">
                  <c:v>41694</c:v>
                </c:pt>
                <c:pt idx="147">
                  <c:v>41695</c:v>
                </c:pt>
                <c:pt idx="148">
                  <c:v>41696</c:v>
                </c:pt>
                <c:pt idx="149">
                  <c:v>41697</c:v>
                </c:pt>
                <c:pt idx="150">
                  <c:v>41698</c:v>
                </c:pt>
                <c:pt idx="151">
                  <c:v>41699</c:v>
                </c:pt>
                <c:pt idx="152">
                  <c:v>41700</c:v>
                </c:pt>
                <c:pt idx="153">
                  <c:v>41701</c:v>
                </c:pt>
                <c:pt idx="154">
                  <c:v>41702</c:v>
                </c:pt>
                <c:pt idx="155">
                  <c:v>41703</c:v>
                </c:pt>
                <c:pt idx="156">
                  <c:v>41704</c:v>
                </c:pt>
                <c:pt idx="157">
                  <c:v>41705</c:v>
                </c:pt>
                <c:pt idx="158">
                  <c:v>41706</c:v>
                </c:pt>
                <c:pt idx="159">
                  <c:v>41707</c:v>
                </c:pt>
                <c:pt idx="160">
                  <c:v>41708</c:v>
                </c:pt>
                <c:pt idx="161">
                  <c:v>41709</c:v>
                </c:pt>
                <c:pt idx="162">
                  <c:v>41710</c:v>
                </c:pt>
                <c:pt idx="163">
                  <c:v>41711</c:v>
                </c:pt>
                <c:pt idx="164">
                  <c:v>41712</c:v>
                </c:pt>
                <c:pt idx="165">
                  <c:v>41713</c:v>
                </c:pt>
                <c:pt idx="166">
                  <c:v>41714</c:v>
                </c:pt>
                <c:pt idx="167">
                  <c:v>41715</c:v>
                </c:pt>
                <c:pt idx="168">
                  <c:v>41716</c:v>
                </c:pt>
                <c:pt idx="169">
                  <c:v>41717</c:v>
                </c:pt>
                <c:pt idx="170">
                  <c:v>41718</c:v>
                </c:pt>
                <c:pt idx="171">
                  <c:v>41719</c:v>
                </c:pt>
                <c:pt idx="172">
                  <c:v>41720</c:v>
                </c:pt>
                <c:pt idx="173">
                  <c:v>41721</c:v>
                </c:pt>
                <c:pt idx="174">
                  <c:v>41722</c:v>
                </c:pt>
                <c:pt idx="175">
                  <c:v>41723</c:v>
                </c:pt>
                <c:pt idx="176">
                  <c:v>41724</c:v>
                </c:pt>
                <c:pt idx="177">
                  <c:v>41725</c:v>
                </c:pt>
                <c:pt idx="178">
                  <c:v>41726</c:v>
                </c:pt>
                <c:pt idx="179">
                  <c:v>41727</c:v>
                </c:pt>
                <c:pt idx="180">
                  <c:v>41728</c:v>
                </c:pt>
                <c:pt idx="181">
                  <c:v>41729</c:v>
                </c:pt>
                <c:pt idx="182">
                  <c:v>41730</c:v>
                </c:pt>
                <c:pt idx="183">
                  <c:v>41731</c:v>
                </c:pt>
                <c:pt idx="184">
                  <c:v>41732</c:v>
                </c:pt>
                <c:pt idx="185">
                  <c:v>41733</c:v>
                </c:pt>
                <c:pt idx="186">
                  <c:v>41734</c:v>
                </c:pt>
                <c:pt idx="187">
                  <c:v>41735</c:v>
                </c:pt>
                <c:pt idx="188">
                  <c:v>41736</c:v>
                </c:pt>
                <c:pt idx="189">
                  <c:v>41737</c:v>
                </c:pt>
                <c:pt idx="190">
                  <c:v>41738</c:v>
                </c:pt>
                <c:pt idx="191">
                  <c:v>41739</c:v>
                </c:pt>
                <c:pt idx="192">
                  <c:v>41740</c:v>
                </c:pt>
                <c:pt idx="193">
                  <c:v>41741</c:v>
                </c:pt>
                <c:pt idx="194">
                  <c:v>41742</c:v>
                </c:pt>
                <c:pt idx="195">
                  <c:v>41743</c:v>
                </c:pt>
                <c:pt idx="196">
                  <c:v>41744</c:v>
                </c:pt>
                <c:pt idx="197">
                  <c:v>41745</c:v>
                </c:pt>
                <c:pt idx="198">
                  <c:v>41746</c:v>
                </c:pt>
                <c:pt idx="199">
                  <c:v>41747</c:v>
                </c:pt>
                <c:pt idx="200">
                  <c:v>41748</c:v>
                </c:pt>
                <c:pt idx="201">
                  <c:v>41749</c:v>
                </c:pt>
                <c:pt idx="202">
                  <c:v>41750</c:v>
                </c:pt>
                <c:pt idx="203">
                  <c:v>41751</c:v>
                </c:pt>
                <c:pt idx="204">
                  <c:v>41752</c:v>
                </c:pt>
                <c:pt idx="205">
                  <c:v>41753</c:v>
                </c:pt>
                <c:pt idx="206">
                  <c:v>41754</c:v>
                </c:pt>
                <c:pt idx="207">
                  <c:v>41755</c:v>
                </c:pt>
                <c:pt idx="208">
                  <c:v>41756</c:v>
                </c:pt>
                <c:pt idx="209">
                  <c:v>41757</c:v>
                </c:pt>
                <c:pt idx="210">
                  <c:v>41758</c:v>
                </c:pt>
                <c:pt idx="211">
                  <c:v>41759</c:v>
                </c:pt>
                <c:pt idx="212">
                  <c:v>41760</c:v>
                </c:pt>
                <c:pt idx="213">
                  <c:v>41761</c:v>
                </c:pt>
                <c:pt idx="214">
                  <c:v>41762</c:v>
                </c:pt>
                <c:pt idx="215">
                  <c:v>41763</c:v>
                </c:pt>
                <c:pt idx="216">
                  <c:v>41764</c:v>
                </c:pt>
                <c:pt idx="217">
                  <c:v>41765</c:v>
                </c:pt>
                <c:pt idx="218">
                  <c:v>41766</c:v>
                </c:pt>
                <c:pt idx="219">
                  <c:v>41767</c:v>
                </c:pt>
                <c:pt idx="220">
                  <c:v>41768</c:v>
                </c:pt>
                <c:pt idx="221">
                  <c:v>41769</c:v>
                </c:pt>
                <c:pt idx="222">
                  <c:v>41770</c:v>
                </c:pt>
                <c:pt idx="223">
                  <c:v>41771</c:v>
                </c:pt>
                <c:pt idx="224">
                  <c:v>41772</c:v>
                </c:pt>
                <c:pt idx="225">
                  <c:v>41773</c:v>
                </c:pt>
                <c:pt idx="226">
                  <c:v>41774</c:v>
                </c:pt>
                <c:pt idx="227">
                  <c:v>41775</c:v>
                </c:pt>
                <c:pt idx="228">
                  <c:v>41776</c:v>
                </c:pt>
                <c:pt idx="229">
                  <c:v>41777</c:v>
                </c:pt>
                <c:pt idx="230">
                  <c:v>41778</c:v>
                </c:pt>
                <c:pt idx="231">
                  <c:v>41779</c:v>
                </c:pt>
                <c:pt idx="232">
                  <c:v>41780</c:v>
                </c:pt>
                <c:pt idx="233">
                  <c:v>41781</c:v>
                </c:pt>
                <c:pt idx="234">
                  <c:v>41782</c:v>
                </c:pt>
                <c:pt idx="235">
                  <c:v>41783</c:v>
                </c:pt>
                <c:pt idx="236">
                  <c:v>41784</c:v>
                </c:pt>
                <c:pt idx="237">
                  <c:v>41785</c:v>
                </c:pt>
                <c:pt idx="238">
                  <c:v>41786</c:v>
                </c:pt>
                <c:pt idx="239">
                  <c:v>41787</c:v>
                </c:pt>
                <c:pt idx="240">
                  <c:v>41788</c:v>
                </c:pt>
                <c:pt idx="241">
                  <c:v>41789</c:v>
                </c:pt>
                <c:pt idx="242">
                  <c:v>41790</c:v>
                </c:pt>
              </c:numCache>
            </c:numRef>
          </c:cat>
          <c:val>
            <c:numRef>
              <c:f>graphs!$N$7:$N$249</c:f>
              <c:numCache>
                <c:formatCode>General</c:formatCode>
                <c:ptCount val="243"/>
                <c:pt idx="0">
                  <c:v>9.23</c:v>
                </c:pt>
                <c:pt idx="1">
                  <c:v>9.16</c:v>
                </c:pt>
                <c:pt idx="2">
                  <c:v>9.11</c:v>
                </c:pt>
                <c:pt idx="3">
                  <c:v>9.08</c:v>
                </c:pt>
                <c:pt idx="4">
                  <c:v>9.06</c:v>
                </c:pt>
                <c:pt idx="5">
                  <c:v>9.0399999999999991</c:v>
                </c:pt>
                <c:pt idx="6">
                  <c:v>9.0399999999999991</c:v>
                </c:pt>
                <c:pt idx="7">
                  <c:v>9.0399999999999991</c:v>
                </c:pt>
                <c:pt idx="8">
                  <c:v>9.08</c:v>
                </c:pt>
                <c:pt idx="9">
                  <c:v>9.06</c:v>
                </c:pt>
                <c:pt idx="10">
                  <c:v>9.0500000000000007</c:v>
                </c:pt>
                <c:pt idx="11">
                  <c:v>9.0500000000000007</c:v>
                </c:pt>
                <c:pt idx="12">
                  <c:v>9.0500000000000007</c:v>
                </c:pt>
                <c:pt idx="13">
                  <c:v>9.0399999999999991</c:v>
                </c:pt>
                <c:pt idx="14">
                  <c:v>9.0500000000000007</c:v>
                </c:pt>
                <c:pt idx="15">
                  <c:v>9.0500000000000007</c:v>
                </c:pt>
                <c:pt idx="16">
                  <c:v>9.0399999999999991</c:v>
                </c:pt>
                <c:pt idx="17">
                  <c:v>9.0399999999999991</c:v>
                </c:pt>
                <c:pt idx="18">
                  <c:v>9.0399999999999991</c:v>
                </c:pt>
                <c:pt idx="19">
                  <c:v>9.0399999999999991</c:v>
                </c:pt>
                <c:pt idx="20">
                  <c:v>9.0399999999999991</c:v>
                </c:pt>
                <c:pt idx="21">
                  <c:v>9.0299999999999994</c:v>
                </c:pt>
                <c:pt idx="22">
                  <c:v>9.0299999999999994</c:v>
                </c:pt>
                <c:pt idx="23">
                  <c:v>9.0299999999999994</c:v>
                </c:pt>
                <c:pt idx="24">
                  <c:v>9.0399999999999991</c:v>
                </c:pt>
                <c:pt idx="25">
                  <c:v>9.0399999999999991</c:v>
                </c:pt>
                <c:pt idx="26">
                  <c:v>9.0399999999999991</c:v>
                </c:pt>
                <c:pt idx="27">
                  <c:v>9.0399999999999991</c:v>
                </c:pt>
                <c:pt idx="28">
                  <c:v>9.02</c:v>
                </c:pt>
                <c:pt idx="29">
                  <c:v>9.0299999999999994</c:v>
                </c:pt>
                <c:pt idx="30">
                  <c:v>9.0299999999999994</c:v>
                </c:pt>
                <c:pt idx="31">
                  <c:v>9.0399999999999991</c:v>
                </c:pt>
                <c:pt idx="32">
                  <c:v>9.06</c:v>
                </c:pt>
                <c:pt idx="33">
                  <c:v>9.07</c:v>
                </c:pt>
                <c:pt idx="34">
                  <c:v>9.08</c:v>
                </c:pt>
                <c:pt idx="35">
                  <c:v>9.11</c:v>
                </c:pt>
                <c:pt idx="36">
                  <c:v>9.1</c:v>
                </c:pt>
                <c:pt idx="37">
                  <c:v>9.11</c:v>
                </c:pt>
                <c:pt idx="38">
                  <c:v>9.2200000000000006</c:v>
                </c:pt>
                <c:pt idx="39">
                  <c:v>9.15</c:v>
                </c:pt>
                <c:pt idx="40">
                  <c:v>9.11</c:v>
                </c:pt>
                <c:pt idx="41">
                  <c:v>9.09</c:v>
                </c:pt>
                <c:pt idx="42">
                  <c:v>9.09</c:v>
                </c:pt>
                <c:pt idx="43">
                  <c:v>9.07</c:v>
                </c:pt>
                <c:pt idx="44">
                  <c:v>9.06</c:v>
                </c:pt>
                <c:pt idx="45">
                  <c:v>9.07</c:v>
                </c:pt>
                <c:pt idx="46">
                  <c:v>9.11</c:v>
                </c:pt>
                <c:pt idx="47">
                  <c:v>9.11</c:v>
                </c:pt>
                <c:pt idx="48">
                  <c:v>9.1</c:v>
                </c:pt>
                <c:pt idx="49">
                  <c:v>9.09</c:v>
                </c:pt>
                <c:pt idx="50">
                  <c:v>9.18</c:v>
                </c:pt>
                <c:pt idx="51">
                  <c:v>9.15</c:v>
                </c:pt>
                <c:pt idx="52">
                  <c:v>9.11</c:v>
                </c:pt>
                <c:pt idx="53">
                  <c:v>9.1</c:v>
                </c:pt>
                <c:pt idx="54">
                  <c:v>9.1</c:v>
                </c:pt>
                <c:pt idx="55">
                  <c:v>9.09</c:v>
                </c:pt>
                <c:pt idx="56">
                  <c:v>9.08</c:v>
                </c:pt>
                <c:pt idx="57">
                  <c:v>9.08</c:v>
                </c:pt>
                <c:pt idx="58">
                  <c:v>9.08</c:v>
                </c:pt>
                <c:pt idx="59">
                  <c:v>9.07</c:v>
                </c:pt>
                <c:pt idx="60">
                  <c:v>9.07</c:v>
                </c:pt>
                <c:pt idx="61">
                  <c:v>9.1199999999999992</c:v>
                </c:pt>
                <c:pt idx="62">
                  <c:v>9.59</c:v>
                </c:pt>
                <c:pt idx="63">
                  <c:v>9.74</c:v>
                </c:pt>
                <c:pt idx="64">
                  <c:v>9.5500000000000007</c:v>
                </c:pt>
                <c:pt idx="65">
                  <c:v>9.3699999999999992</c:v>
                </c:pt>
                <c:pt idx="66">
                  <c:v>9.32</c:v>
                </c:pt>
                <c:pt idx="67">
                  <c:v>9.2899999999999991</c:v>
                </c:pt>
                <c:pt idx="68">
                  <c:v>9.1</c:v>
                </c:pt>
                <c:pt idx="69">
                  <c:v>9.19</c:v>
                </c:pt>
                <c:pt idx="70">
                  <c:v>9.3800000000000008</c:v>
                </c:pt>
                <c:pt idx="71">
                  <c:v>9.25</c:v>
                </c:pt>
                <c:pt idx="72">
                  <c:v>9.2100000000000009</c:v>
                </c:pt>
                <c:pt idx="73">
                  <c:v>9.1999999999999993</c:v>
                </c:pt>
                <c:pt idx="74">
                  <c:v>9.19</c:v>
                </c:pt>
                <c:pt idx="75">
                  <c:v>9.19</c:v>
                </c:pt>
                <c:pt idx="76">
                  <c:v>9.18</c:v>
                </c:pt>
                <c:pt idx="77">
                  <c:v>9.15</c:v>
                </c:pt>
                <c:pt idx="78">
                  <c:v>9.16</c:v>
                </c:pt>
                <c:pt idx="79">
                  <c:v>9.15</c:v>
                </c:pt>
                <c:pt idx="80">
                  <c:v>9.15</c:v>
                </c:pt>
                <c:pt idx="81">
                  <c:v>9.17</c:v>
                </c:pt>
                <c:pt idx="82">
                  <c:v>9.16</c:v>
                </c:pt>
                <c:pt idx="83">
                  <c:v>9.19</c:v>
                </c:pt>
                <c:pt idx="84">
                  <c:v>9.27</c:v>
                </c:pt>
                <c:pt idx="85">
                  <c:v>9.2899999999999991</c:v>
                </c:pt>
                <c:pt idx="86">
                  <c:v>9.2899999999999991</c:v>
                </c:pt>
                <c:pt idx="87">
                  <c:v>9.2799999999999994</c:v>
                </c:pt>
                <c:pt idx="88">
                  <c:v>9.27</c:v>
                </c:pt>
                <c:pt idx="89">
                  <c:v>9.25</c:v>
                </c:pt>
                <c:pt idx="90">
                  <c:v>9.23</c:v>
                </c:pt>
                <c:pt idx="91">
                  <c:v>9.23</c:v>
                </c:pt>
                <c:pt idx="92">
                  <c:v>9.23</c:v>
                </c:pt>
                <c:pt idx="93">
                  <c:v>9.1999999999999993</c:v>
                </c:pt>
                <c:pt idx="94">
                  <c:v>9.24</c:v>
                </c:pt>
                <c:pt idx="95">
                  <c:v>9.25</c:v>
                </c:pt>
                <c:pt idx="96">
                  <c:v>9.2200000000000006</c:v>
                </c:pt>
                <c:pt idx="97">
                  <c:v>9.1999999999999993</c:v>
                </c:pt>
                <c:pt idx="98">
                  <c:v>9.2100000000000009</c:v>
                </c:pt>
                <c:pt idx="99">
                  <c:v>9.2100000000000009</c:v>
                </c:pt>
                <c:pt idx="100">
                  <c:v>9.27</c:v>
                </c:pt>
                <c:pt idx="101">
                  <c:v>9.2799999999999994</c:v>
                </c:pt>
                <c:pt idx="102">
                  <c:v>9.2799999999999994</c:v>
                </c:pt>
                <c:pt idx="103">
                  <c:v>9.4499999999999993</c:v>
                </c:pt>
                <c:pt idx="104">
                  <c:v>9.49</c:v>
                </c:pt>
                <c:pt idx="105">
                  <c:v>9.5299999999999994</c:v>
                </c:pt>
                <c:pt idx="106">
                  <c:v>9.5399999999999991</c:v>
                </c:pt>
                <c:pt idx="107">
                  <c:v>9.51</c:v>
                </c:pt>
                <c:pt idx="108">
                  <c:v>9.4600000000000009</c:v>
                </c:pt>
                <c:pt idx="109">
                  <c:v>9.42</c:v>
                </c:pt>
                <c:pt idx="110">
                  <c:v>9.3800000000000008</c:v>
                </c:pt>
                <c:pt idx="111">
                  <c:v>9.35</c:v>
                </c:pt>
                <c:pt idx="112">
                  <c:v>9.32</c:v>
                </c:pt>
                <c:pt idx="113">
                  <c:v>9.2899999999999991</c:v>
                </c:pt>
                <c:pt idx="114">
                  <c:v>9.27</c:v>
                </c:pt>
                <c:pt idx="115">
                  <c:v>9.24</c:v>
                </c:pt>
                <c:pt idx="116">
                  <c:v>9.2200000000000006</c:v>
                </c:pt>
                <c:pt idx="117">
                  <c:v>9.2100000000000009</c:v>
                </c:pt>
                <c:pt idx="118">
                  <c:v>9.19</c:v>
                </c:pt>
                <c:pt idx="119">
                  <c:v>9.18</c:v>
                </c:pt>
                <c:pt idx="120">
                  <c:v>9.26</c:v>
                </c:pt>
                <c:pt idx="121">
                  <c:v>9.57</c:v>
                </c:pt>
                <c:pt idx="122">
                  <c:v>9.52</c:v>
                </c:pt>
                <c:pt idx="123">
                  <c:v>9.49</c:v>
                </c:pt>
                <c:pt idx="124">
                  <c:v>9.4700000000000006</c:v>
                </c:pt>
                <c:pt idx="125">
                  <c:v>9.44</c:v>
                </c:pt>
                <c:pt idx="126">
                  <c:v>9.4</c:v>
                </c:pt>
                <c:pt idx="127">
                  <c:v>9.33</c:v>
                </c:pt>
                <c:pt idx="128">
                  <c:v>9.1300000000000008</c:v>
                </c:pt>
                <c:pt idx="129">
                  <c:v>9.3000000000000007</c:v>
                </c:pt>
                <c:pt idx="130">
                  <c:v>9.33</c:v>
                </c:pt>
                <c:pt idx="131">
                  <c:v>9.2899999999999991</c:v>
                </c:pt>
                <c:pt idx="132">
                  <c:v>9.27</c:v>
                </c:pt>
                <c:pt idx="133">
                  <c:v>9.3000000000000007</c:v>
                </c:pt>
                <c:pt idx="134">
                  <c:v>9.4499999999999993</c:v>
                </c:pt>
                <c:pt idx="135">
                  <c:v>9.75</c:v>
                </c:pt>
                <c:pt idx="136">
                  <c:v>9.8699999999999992</c:v>
                </c:pt>
                <c:pt idx="137">
                  <c:v>10.050000000000001</c:v>
                </c:pt>
                <c:pt idx="138">
                  <c:v>10.15</c:v>
                </c:pt>
                <c:pt idx="139">
                  <c:v>10.14</c:v>
                </c:pt>
                <c:pt idx="140">
                  <c:v>10.08</c:v>
                </c:pt>
                <c:pt idx="141">
                  <c:v>10.15</c:v>
                </c:pt>
                <c:pt idx="142">
                  <c:v>10.119999999999999</c:v>
                </c:pt>
                <c:pt idx="143">
                  <c:v>10</c:v>
                </c:pt>
                <c:pt idx="144">
                  <c:v>9.86</c:v>
                </c:pt>
                <c:pt idx="145">
                  <c:v>9.77</c:v>
                </c:pt>
                <c:pt idx="146">
                  <c:v>9.75</c:v>
                </c:pt>
                <c:pt idx="147">
                  <c:v>9.75</c:v>
                </c:pt>
                <c:pt idx="148">
                  <c:v>9.74</c:v>
                </c:pt>
                <c:pt idx="149">
                  <c:v>9.74</c:v>
                </c:pt>
                <c:pt idx="150">
                  <c:v>9.76</c:v>
                </c:pt>
                <c:pt idx="151">
                  <c:v>9.8000000000000007</c:v>
                </c:pt>
                <c:pt idx="152">
                  <c:v>9.84</c:v>
                </c:pt>
                <c:pt idx="153">
                  <c:v>9.9</c:v>
                </c:pt>
                <c:pt idx="154">
                  <c:v>10.14</c:v>
                </c:pt>
                <c:pt idx="155">
                  <c:v>10.32</c:v>
                </c:pt>
                <c:pt idx="156">
                  <c:v>10.73</c:v>
                </c:pt>
                <c:pt idx="157">
                  <c:v>11.34</c:v>
                </c:pt>
                <c:pt idx="158">
                  <c:v>11.06</c:v>
                </c:pt>
                <c:pt idx="159">
                  <c:v>10.85</c:v>
                </c:pt>
                <c:pt idx="160">
                  <c:v>11.4</c:v>
                </c:pt>
                <c:pt idx="161">
                  <c:v>11.43</c:v>
                </c:pt>
                <c:pt idx="162">
                  <c:v>11</c:v>
                </c:pt>
                <c:pt idx="163">
                  <c:v>10.68</c:v>
                </c:pt>
                <c:pt idx="164">
                  <c:v>10.49</c:v>
                </c:pt>
                <c:pt idx="165">
                  <c:v>10.33</c:v>
                </c:pt>
                <c:pt idx="166">
                  <c:v>10.210000000000001</c:v>
                </c:pt>
                <c:pt idx="167">
                  <c:v>10.25</c:v>
                </c:pt>
                <c:pt idx="168">
                  <c:v>10.199999999999999</c:v>
                </c:pt>
                <c:pt idx="169">
                  <c:v>10.14</c:v>
                </c:pt>
                <c:pt idx="170">
                  <c:v>10.1</c:v>
                </c:pt>
                <c:pt idx="171">
                  <c:v>10.039999999999999</c:v>
                </c:pt>
                <c:pt idx="172">
                  <c:v>9.98</c:v>
                </c:pt>
                <c:pt idx="173">
                  <c:v>9.93</c:v>
                </c:pt>
                <c:pt idx="174">
                  <c:v>9.86</c:v>
                </c:pt>
                <c:pt idx="175">
                  <c:v>9.81</c:v>
                </c:pt>
                <c:pt idx="176">
                  <c:v>9.8000000000000007</c:v>
                </c:pt>
                <c:pt idx="177">
                  <c:v>9.8000000000000007</c:v>
                </c:pt>
                <c:pt idx="178">
                  <c:v>9.8000000000000007</c:v>
                </c:pt>
                <c:pt idx="179">
                  <c:v>9.94</c:v>
                </c:pt>
                <c:pt idx="180">
                  <c:v>10.15</c:v>
                </c:pt>
                <c:pt idx="181">
                  <c:v>10.17</c:v>
                </c:pt>
                <c:pt idx="182">
                  <c:v>10.119999999999999</c:v>
                </c:pt>
                <c:pt idx="183">
                  <c:v>10.039999999999999</c:v>
                </c:pt>
                <c:pt idx="184">
                  <c:v>9.9600000000000009</c:v>
                </c:pt>
                <c:pt idx="185">
                  <c:v>9.91</c:v>
                </c:pt>
                <c:pt idx="186">
                  <c:v>9.8699999999999992</c:v>
                </c:pt>
                <c:pt idx="187">
                  <c:v>9.85</c:v>
                </c:pt>
                <c:pt idx="188">
                  <c:v>9.8800000000000008</c:v>
                </c:pt>
                <c:pt idx="189">
                  <c:v>9.92</c:v>
                </c:pt>
                <c:pt idx="190">
                  <c:v>10.039999999999999</c:v>
                </c:pt>
                <c:pt idx="191">
                  <c:v>10.19</c:v>
                </c:pt>
                <c:pt idx="192">
                  <c:v>10.16</c:v>
                </c:pt>
                <c:pt idx="193">
                  <c:v>10.11</c:v>
                </c:pt>
                <c:pt idx="194">
                  <c:v>10.050000000000001</c:v>
                </c:pt>
                <c:pt idx="195">
                  <c:v>9.98</c:v>
                </c:pt>
                <c:pt idx="196">
                  <c:v>9.93</c:v>
                </c:pt>
                <c:pt idx="197">
                  <c:v>9.89</c:v>
                </c:pt>
                <c:pt idx="198">
                  <c:v>9.8699999999999992</c:v>
                </c:pt>
                <c:pt idx="199">
                  <c:v>9.9</c:v>
                </c:pt>
                <c:pt idx="200">
                  <c:v>9.9</c:v>
                </c:pt>
                <c:pt idx="201">
                  <c:v>9.8699999999999992</c:v>
                </c:pt>
                <c:pt idx="202">
                  <c:v>9.86</c:v>
                </c:pt>
                <c:pt idx="203">
                  <c:v>9.89</c:v>
                </c:pt>
                <c:pt idx="204">
                  <c:v>9.9</c:v>
                </c:pt>
                <c:pt idx="205">
                  <c:v>9.8800000000000008</c:v>
                </c:pt>
                <c:pt idx="206">
                  <c:v>9.9</c:v>
                </c:pt>
                <c:pt idx="207">
                  <c:v>9.9</c:v>
                </c:pt>
                <c:pt idx="208">
                  <c:v>9.8699999999999992</c:v>
                </c:pt>
                <c:pt idx="209">
                  <c:v>9.83</c:v>
                </c:pt>
                <c:pt idx="210">
                  <c:v>9.76</c:v>
                </c:pt>
                <c:pt idx="211">
                  <c:v>9.6999999999999993</c:v>
                </c:pt>
                <c:pt idx="212">
                  <c:v>9.6999999999999993</c:v>
                </c:pt>
                <c:pt idx="213">
                  <c:v>9.7799999999999994</c:v>
                </c:pt>
                <c:pt idx="214">
                  <c:v>9.9</c:v>
                </c:pt>
                <c:pt idx="215">
                  <c:v>10.01</c:v>
                </c:pt>
                <c:pt idx="216">
                  <c:v>10.050000000000001</c:v>
                </c:pt>
                <c:pt idx="217">
                  <c:v>10.01</c:v>
                </c:pt>
                <c:pt idx="218">
                  <c:v>9.94</c:v>
                </c:pt>
                <c:pt idx="219">
                  <c:v>9.89</c:v>
                </c:pt>
                <c:pt idx="220">
                  <c:v>9.9</c:v>
                </c:pt>
                <c:pt idx="221">
                  <c:v>9.9</c:v>
                </c:pt>
                <c:pt idx="222">
                  <c:v>9.84</c:v>
                </c:pt>
                <c:pt idx="223">
                  <c:v>9.7799999999999994</c:v>
                </c:pt>
                <c:pt idx="224">
                  <c:v>9.7200000000000006</c:v>
                </c:pt>
                <c:pt idx="225">
                  <c:v>9.7100000000000009</c:v>
                </c:pt>
                <c:pt idx="226">
                  <c:v>9.74</c:v>
                </c:pt>
                <c:pt idx="227">
                  <c:v>9.81</c:v>
                </c:pt>
                <c:pt idx="228">
                  <c:v>9.8800000000000008</c:v>
                </c:pt>
                <c:pt idx="229">
                  <c:v>9.8800000000000008</c:v>
                </c:pt>
                <c:pt idx="230">
                  <c:v>9.83</c:v>
                </c:pt>
                <c:pt idx="231">
                  <c:v>9.7799999999999994</c:v>
                </c:pt>
                <c:pt idx="232">
                  <c:v>9.73</c:v>
                </c:pt>
                <c:pt idx="233">
                  <c:v>9.7200000000000006</c:v>
                </c:pt>
                <c:pt idx="234">
                  <c:v>9.74</c:v>
                </c:pt>
                <c:pt idx="235">
                  <c:v>9.7799999999999994</c:v>
                </c:pt>
                <c:pt idx="236">
                  <c:v>9.77</c:v>
                </c:pt>
                <c:pt idx="237">
                  <c:v>9.73</c:v>
                </c:pt>
                <c:pt idx="238">
                  <c:v>9.7100000000000009</c:v>
                </c:pt>
                <c:pt idx="239">
                  <c:v>9.68</c:v>
                </c:pt>
                <c:pt idx="240">
                  <c:v>9.64</c:v>
                </c:pt>
                <c:pt idx="241">
                  <c:v>9.58</c:v>
                </c:pt>
                <c:pt idx="242">
                  <c:v>9.5500000000000007</c:v>
                </c:pt>
              </c:numCache>
            </c:numRef>
          </c:val>
          <c:smooth val="0"/>
        </c:ser>
        <c:dLbls>
          <c:showLegendKey val="0"/>
          <c:showVal val="0"/>
          <c:showCatName val="0"/>
          <c:showSerName val="0"/>
          <c:showPercent val="0"/>
          <c:showBubbleSize val="0"/>
        </c:dLbls>
        <c:marker val="1"/>
        <c:smooth val="0"/>
        <c:axId val="102502400"/>
        <c:axId val="102500224"/>
      </c:lineChart>
      <c:dateAx>
        <c:axId val="100571008"/>
        <c:scaling>
          <c:orientation val="minMax"/>
        </c:scaling>
        <c:delete val="0"/>
        <c:axPos val="b"/>
        <c:title>
          <c:tx>
            <c:rich>
              <a:bodyPr/>
              <a:lstStyle/>
              <a:p>
                <a:pPr>
                  <a:defRPr/>
                </a:pPr>
                <a:r>
                  <a:rPr lang="en-US"/>
                  <a:t>Date</a:t>
                </a:r>
              </a:p>
            </c:rich>
          </c:tx>
          <c:overlay val="0"/>
        </c:title>
        <c:numFmt formatCode="m/d;@" sourceLinked="1"/>
        <c:majorTickMark val="out"/>
        <c:minorTickMark val="none"/>
        <c:tickLblPos val="nextTo"/>
        <c:crossAx val="102498304"/>
        <c:crosses val="autoZero"/>
        <c:auto val="1"/>
        <c:lblOffset val="100"/>
        <c:baseTimeUnit val="days"/>
      </c:dateAx>
      <c:valAx>
        <c:axId val="102498304"/>
        <c:scaling>
          <c:orientation val="minMax"/>
          <c:max val="12"/>
          <c:min val="0"/>
        </c:scaling>
        <c:delete val="0"/>
        <c:axPos val="l"/>
        <c:majorGridlines/>
        <c:title>
          <c:tx>
            <c:rich>
              <a:bodyPr rot="-5400000" vert="horz"/>
              <a:lstStyle/>
              <a:p>
                <a:pPr>
                  <a:defRPr/>
                </a:pPr>
                <a:r>
                  <a:rPr lang="en-US"/>
                  <a:t>Number</a:t>
                </a:r>
                <a:r>
                  <a:rPr lang="en-US" baseline="0"/>
                  <a:t> of Detections</a:t>
                </a:r>
                <a:endParaRPr lang="en-US"/>
              </a:p>
            </c:rich>
          </c:tx>
          <c:overlay val="0"/>
        </c:title>
        <c:numFmt formatCode="General" sourceLinked="1"/>
        <c:majorTickMark val="out"/>
        <c:minorTickMark val="none"/>
        <c:tickLblPos val="nextTo"/>
        <c:crossAx val="100571008"/>
        <c:crosses val="autoZero"/>
        <c:crossBetween val="between"/>
        <c:majorUnit val="3"/>
      </c:valAx>
      <c:valAx>
        <c:axId val="102500224"/>
        <c:scaling>
          <c:orientation val="minMax"/>
          <c:max val="12"/>
        </c:scaling>
        <c:delete val="0"/>
        <c:axPos val="r"/>
        <c:title>
          <c:tx>
            <c:rich>
              <a:bodyPr rot="-5400000" vert="horz"/>
              <a:lstStyle/>
              <a:p>
                <a:pPr>
                  <a:defRPr/>
                </a:pPr>
                <a:r>
                  <a:rPr lang="en-US"/>
                  <a:t>Gauge Height/Temp.</a:t>
                </a:r>
              </a:p>
            </c:rich>
          </c:tx>
          <c:overlay val="0"/>
        </c:title>
        <c:numFmt formatCode="General" sourceLinked="1"/>
        <c:majorTickMark val="out"/>
        <c:minorTickMark val="none"/>
        <c:tickLblPos val="nextTo"/>
        <c:crossAx val="102502400"/>
        <c:crosses val="max"/>
        <c:crossBetween val="between"/>
        <c:majorUnit val="3"/>
      </c:valAx>
      <c:dateAx>
        <c:axId val="102502400"/>
        <c:scaling>
          <c:orientation val="minMax"/>
        </c:scaling>
        <c:delete val="1"/>
        <c:axPos val="b"/>
        <c:numFmt formatCode="m/d;@" sourceLinked="1"/>
        <c:majorTickMark val="out"/>
        <c:minorTickMark val="none"/>
        <c:tickLblPos val="nextTo"/>
        <c:crossAx val="102500224"/>
        <c:crosses val="autoZero"/>
        <c:auto val="1"/>
        <c:lblOffset val="100"/>
        <c:baseTimeUnit val="days"/>
      </c:dateAx>
      <c:spPr>
        <a:noFill/>
        <a:ln>
          <a:solidFill>
            <a:schemeClr val="tx1">
              <a:lumMod val="50000"/>
              <a:lumOff val="50000"/>
            </a:schemeClr>
          </a:solidFill>
        </a:ln>
      </c:spPr>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594703865359443E-2"/>
          <c:y val="7.9877307498082945E-2"/>
          <c:w val="0.83310065872685135"/>
          <c:h val="0.674266369910412"/>
        </c:manualLayout>
      </c:layout>
      <c:barChart>
        <c:barDir val="col"/>
        <c:grouping val="stacked"/>
        <c:varyColors val="0"/>
        <c:ser>
          <c:idx val="0"/>
          <c:order val="0"/>
          <c:spPr>
            <a:solidFill>
              <a:schemeClr val="tx1"/>
            </a:solidFill>
            <a:ln>
              <a:solidFill>
                <a:schemeClr val="tx1"/>
              </a:solidFill>
            </a:ln>
          </c:spPr>
          <c:invertIfNegative val="0"/>
          <c:cat>
            <c:numRef>
              <c:f>graphs!$L$7:$L$249</c:f>
              <c:numCache>
                <c:formatCode>m/d;@</c:formatCode>
                <c:ptCount val="243"/>
                <c:pt idx="0">
                  <c:v>41548</c:v>
                </c:pt>
                <c:pt idx="1">
                  <c:v>41549</c:v>
                </c:pt>
                <c:pt idx="2">
                  <c:v>41550</c:v>
                </c:pt>
                <c:pt idx="3">
                  <c:v>41551</c:v>
                </c:pt>
                <c:pt idx="4">
                  <c:v>41552</c:v>
                </c:pt>
                <c:pt idx="5">
                  <c:v>41553</c:v>
                </c:pt>
                <c:pt idx="6">
                  <c:v>41554</c:v>
                </c:pt>
                <c:pt idx="7">
                  <c:v>41555</c:v>
                </c:pt>
                <c:pt idx="8">
                  <c:v>41556</c:v>
                </c:pt>
                <c:pt idx="9">
                  <c:v>41557</c:v>
                </c:pt>
                <c:pt idx="10">
                  <c:v>41558</c:v>
                </c:pt>
                <c:pt idx="11">
                  <c:v>41559</c:v>
                </c:pt>
                <c:pt idx="12">
                  <c:v>41560</c:v>
                </c:pt>
                <c:pt idx="13">
                  <c:v>41561</c:v>
                </c:pt>
                <c:pt idx="14">
                  <c:v>41562</c:v>
                </c:pt>
                <c:pt idx="15">
                  <c:v>41563</c:v>
                </c:pt>
                <c:pt idx="16">
                  <c:v>41564</c:v>
                </c:pt>
                <c:pt idx="17">
                  <c:v>41565</c:v>
                </c:pt>
                <c:pt idx="18">
                  <c:v>41566</c:v>
                </c:pt>
                <c:pt idx="19">
                  <c:v>41567</c:v>
                </c:pt>
                <c:pt idx="20">
                  <c:v>41568</c:v>
                </c:pt>
                <c:pt idx="21">
                  <c:v>41569</c:v>
                </c:pt>
                <c:pt idx="22">
                  <c:v>41570</c:v>
                </c:pt>
                <c:pt idx="23">
                  <c:v>41571</c:v>
                </c:pt>
                <c:pt idx="24">
                  <c:v>41572</c:v>
                </c:pt>
                <c:pt idx="25">
                  <c:v>41573</c:v>
                </c:pt>
                <c:pt idx="26">
                  <c:v>41574</c:v>
                </c:pt>
                <c:pt idx="27">
                  <c:v>41575</c:v>
                </c:pt>
                <c:pt idx="28">
                  <c:v>41576</c:v>
                </c:pt>
                <c:pt idx="29">
                  <c:v>41577</c:v>
                </c:pt>
                <c:pt idx="30">
                  <c:v>41578</c:v>
                </c:pt>
                <c:pt idx="31">
                  <c:v>41579</c:v>
                </c:pt>
                <c:pt idx="32">
                  <c:v>41580</c:v>
                </c:pt>
                <c:pt idx="33">
                  <c:v>41581</c:v>
                </c:pt>
                <c:pt idx="34">
                  <c:v>41582</c:v>
                </c:pt>
                <c:pt idx="35">
                  <c:v>41583</c:v>
                </c:pt>
                <c:pt idx="36">
                  <c:v>41584</c:v>
                </c:pt>
                <c:pt idx="37">
                  <c:v>41585</c:v>
                </c:pt>
                <c:pt idx="38">
                  <c:v>41586</c:v>
                </c:pt>
                <c:pt idx="39">
                  <c:v>41587</c:v>
                </c:pt>
                <c:pt idx="40">
                  <c:v>41588</c:v>
                </c:pt>
                <c:pt idx="41">
                  <c:v>41589</c:v>
                </c:pt>
                <c:pt idx="42">
                  <c:v>41590</c:v>
                </c:pt>
                <c:pt idx="43">
                  <c:v>41591</c:v>
                </c:pt>
                <c:pt idx="44">
                  <c:v>41592</c:v>
                </c:pt>
                <c:pt idx="45">
                  <c:v>41593</c:v>
                </c:pt>
                <c:pt idx="46">
                  <c:v>41594</c:v>
                </c:pt>
                <c:pt idx="47">
                  <c:v>41595</c:v>
                </c:pt>
                <c:pt idx="48">
                  <c:v>41596</c:v>
                </c:pt>
                <c:pt idx="49">
                  <c:v>41597</c:v>
                </c:pt>
                <c:pt idx="50">
                  <c:v>41598</c:v>
                </c:pt>
                <c:pt idx="51">
                  <c:v>41599</c:v>
                </c:pt>
                <c:pt idx="52">
                  <c:v>41600</c:v>
                </c:pt>
                <c:pt idx="53">
                  <c:v>41601</c:v>
                </c:pt>
                <c:pt idx="54">
                  <c:v>41602</c:v>
                </c:pt>
                <c:pt idx="55">
                  <c:v>41603</c:v>
                </c:pt>
                <c:pt idx="56">
                  <c:v>41604</c:v>
                </c:pt>
                <c:pt idx="57">
                  <c:v>41605</c:v>
                </c:pt>
                <c:pt idx="58">
                  <c:v>41606</c:v>
                </c:pt>
                <c:pt idx="59">
                  <c:v>41607</c:v>
                </c:pt>
                <c:pt idx="60">
                  <c:v>41608</c:v>
                </c:pt>
                <c:pt idx="61">
                  <c:v>41609</c:v>
                </c:pt>
                <c:pt idx="62">
                  <c:v>41610</c:v>
                </c:pt>
                <c:pt idx="63">
                  <c:v>41611</c:v>
                </c:pt>
                <c:pt idx="64">
                  <c:v>41612</c:v>
                </c:pt>
                <c:pt idx="65">
                  <c:v>41613</c:v>
                </c:pt>
                <c:pt idx="66">
                  <c:v>41614</c:v>
                </c:pt>
                <c:pt idx="67">
                  <c:v>41615</c:v>
                </c:pt>
                <c:pt idx="68">
                  <c:v>41616</c:v>
                </c:pt>
                <c:pt idx="69">
                  <c:v>41617</c:v>
                </c:pt>
                <c:pt idx="70">
                  <c:v>41618</c:v>
                </c:pt>
                <c:pt idx="71">
                  <c:v>41619</c:v>
                </c:pt>
                <c:pt idx="72">
                  <c:v>41620</c:v>
                </c:pt>
                <c:pt idx="73">
                  <c:v>41621</c:v>
                </c:pt>
                <c:pt idx="74">
                  <c:v>41622</c:v>
                </c:pt>
                <c:pt idx="75">
                  <c:v>41623</c:v>
                </c:pt>
                <c:pt idx="76">
                  <c:v>41624</c:v>
                </c:pt>
                <c:pt idx="77">
                  <c:v>41625</c:v>
                </c:pt>
                <c:pt idx="78">
                  <c:v>41626</c:v>
                </c:pt>
                <c:pt idx="79">
                  <c:v>41627</c:v>
                </c:pt>
                <c:pt idx="80">
                  <c:v>41628</c:v>
                </c:pt>
                <c:pt idx="81">
                  <c:v>41629</c:v>
                </c:pt>
                <c:pt idx="82">
                  <c:v>41630</c:v>
                </c:pt>
                <c:pt idx="83">
                  <c:v>41631</c:v>
                </c:pt>
                <c:pt idx="84">
                  <c:v>41632</c:v>
                </c:pt>
                <c:pt idx="85">
                  <c:v>41633</c:v>
                </c:pt>
                <c:pt idx="86">
                  <c:v>41634</c:v>
                </c:pt>
                <c:pt idx="87">
                  <c:v>41635</c:v>
                </c:pt>
                <c:pt idx="88">
                  <c:v>41636</c:v>
                </c:pt>
                <c:pt idx="89">
                  <c:v>41637</c:v>
                </c:pt>
                <c:pt idx="90">
                  <c:v>41638</c:v>
                </c:pt>
                <c:pt idx="91">
                  <c:v>41639</c:v>
                </c:pt>
                <c:pt idx="92">
                  <c:v>41640</c:v>
                </c:pt>
                <c:pt idx="93">
                  <c:v>41641</c:v>
                </c:pt>
                <c:pt idx="94">
                  <c:v>41642</c:v>
                </c:pt>
                <c:pt idx="95">
                  <c:v>41643</c:v>
                </c:pt>
                <c:pt idx="96">
                  <c:v>41644</c:v>
                </c:pt>
                <c:pt idx="97">
                  <c:v>41645</c:v>
                </c:pt>
                <c:pt idx="98">
                  <c:v>41646</c:v>
                </c:pt>
                <c:pt idx="99">
                  <c:v>41647</c:v>
                </c:pt>
                <c:pt idx="100">
                  <c:v>41648</c:v>
                </c:pt>
                <c:pt idx="101">
                  <c:v>41649</c:v>
                </c:pt>
                <c:pt idx="102">
                  <c:v>41650</c:v>
                </c:pt>
                <c:pt idx="103">
                  <c:v>41651</c:v>
                </c:pt>
                <c:pt idx="104">
                  <c:v>41652</c:v>
                </c:pt>
                <c:pt idx="105">
                  <c:v>41653</c:v>
                </c:pt>
                <c:pt idx="106">
                  <c:v>41654</c:v>
                </c:pt>
                <c:pt idx="107">
                  <c:v>41655</c:v>
                </c:pt>
                <c:pt idx="108">
                  <c:v>41656</c:v>
                </c:pt>
                <c:pt idx="109">
                  <c:v>41657</c:v>
                </c:pt>
                <c:pt idx="110">
                  <c:v>41658</c:v>
                </c:pt>
                <c:pt idx="111">
                  <c:v>41659</c:v>
                </c:pt>
                <c:pt idx="112">
                  <c:v>41660</c:v>
                </c:pt>
                <c:pt idx="113">
                  <c:v>41661</c:v>
                </c:pt>
                <c:pt idx="114">
                  <c:v>41662</c:v>
                </c:pt>
                <c:pt idx="115">
                  <c:v>41663</c:v>
                </c:pt>
                <c:pt idx="116">
                  <c:v>41664</c:v>
                </c:pt>
                <c:pt idx="117">
                  <c:v>41665</c:v>
                </c:pt>
                <c:pt idx="118">
                  <c:v>41666</c:v>
                </c:pt>
                <c:pt idx="119">
                  <c:v>41667</c:v>
                </c:pt>
                <c:pt idx="120">
                  <c:v>41668</c:v>
                </c:pt>
                <c:pt idx="121">
                  <c:v>41669</c:v>
                </c:pt>
                <c:pt idx="122">
                  <c:v>41670</c:v>
                </c:pt>
                <c:pt idx="123">
                  <c:v>41671</c:v>
                </c:pt>
                <c:pt idx="124">
                  <c:v>41672</c:v>
                </c:pt>
                <c:pt idx="125">
                  <c:v>41673</c:v>
                </c:pt>
                <c:pt idx="126">
                  <c:v>41674</c:v>
                </c:pt>
                <c:pt idx="127">
                  <c:v>41675</c:v>
                </c:pt>
                <c:pt idx="128">
                  <c:v>41676</c:v>
                </c:pt>
                <c:pt idx="129">
                  <c:v>41677</c:v>
                </c:pt>
                <c:pt idx="130">
                  <c:v>41678</c:v>
                </c:pt>
                <c:pt idx="131">
                  <c:v>41679</c:v>
                </c:pt>
                <c:pt idx="132">
                  <c:v>41680</c:v>
                </c:pt>
                <c:pt idx="133">
                  <c:v>41681</c:v>
                </c:pt>
                <c:pt idx="134">
                  <c:v>41682</c:v>
                </c:pt>
                <c:pt idx="135">
                  <c:v>41683</c:v>
                </c:pt>
                <c:pt idx="136">
                  <c:v>41684</c:v>
                </c:pt>
                <c:pt idx="137">
                  <c:v>41685</c:v>
                </c:pt>
                <c:pt idx="138">
                  <c:v>41686</c:v>
                </c:pt>
                <c:pt idx="139">
                  <c:v>41687</c:v>
                </c:pt>
                <c:pt idx="140">
                  <c:v>41688</c:v>
                </c:pt>
                <c:pt idx="141">
                  <c:v>41689</c:v>
                </c:pt>
                <c:pt idx="142">
                  <c:v>41690</c:v>
                </c:pt>
                <c:pt idx="143">
                  <c:v>41691</c:v>
                </c:pt>
                <c:pt idx="144">
                  <c:v>41692</c:v>
                </c:pt>
                <c:pt idx="145">
                  <c:v>41693</c:v>
                </c:pt>
                <c:pt idx="146">
                  <c:v>41694</c:v>
                </c:pt>
                <c:pt idx="147">
                  <c:v>41695</c:v>
                </c:pt>
                <c:pt idx="148">
                  <c:v>41696</c:v>
                </c:pt>
                <c:pt idx="149">
                  <c:v>41697</c:v>
                </c:pt>
                <c:pt idx="150">
                  <c:v>41698</c:v>
                </c:pt>
                <c:pt idx="151">
                  <c:v>41699</c:v>
                </c:pt>
                <c:pt idx="152">
                  <c:v>41700</c:v>
                </c:pt>
                <c:pt idx="153">
                  <c:v>41701</c:v>
                </c:pt>
                <c:pt idx="154">
                  <c:v>41702</c:v>
                </c:pt>
                <c:pt idx="155">
                  <c:v>41703</c:v>
                </c:pt>
                <c:pt idx="156">
                  <c:v>41704</c:v>
                </c:pt>
                <c:pt idx="157">
                  <c:v>41705</c:v>
                </c:pt>
                <c:pt idx="158">
                  <c:v>41706</c:v>
                </c:pt>
                <c:pt idx="159">
                  <c:v>41707</c:v>
                </c:pt>
                <c:pt idx="160">
                  <c:v>41708</c:v>
                </c:pt>
                <c:pt idx="161">
                  <c:v>41709</c:v>
                </c:pt>
                <c:pt idx="162">
                  <c:v>41710</c:v>
                </c:pt>
                <c:pt idx="163">
                  <c:v>41711</c:v>
                </c:pt>
                <c:pt idx="164">
                  <c:v>41712</c:v>
                </c:pt>
                <c:pt idx="165">
                  <c:v>41713</c:v>
                </c:pt>
                <c:pt idx="166">
                  <c:v>41714</c:v>
                </c:pt>
                <c:pt idx="167">
                  <c:v>41715</c:v>
                </c:pt>
                <c:pt idx="168">
                  <c:v>41716</c:v>
                </c:pt>
                <c:pt idx="169">
                  <c:v>41717</c:v>
                </c:pt>
                <c:pt idx="170">
                  <c:v>41718</c:v>
                </c:pt>
                <c:pt idx="171">
                  <c:v>41719</c:v>
                </c:pt>
                <c:pt idx="172">
                  <c:v>41720</c:v>
                </c:pt>
                <c:pt idx="173">
                  <c:v>41721</c:v>
                </c:pt>
                <c:pt idx="174">
                  <c:v>41722</c:v>
                </c:pt>
                <c:pt idx="175">
                  <c:v>41723</c:v>
                </c:pt>
                <c:pt idx="176">
                  <c:v>41724</c:v>
                </c:pt>
                <c:pt idx="177">
                  <c:v>41725</c:v>
                </c:pt>
                <c:pt idx="178">
                  <c:v>41726</c:v>
                </c:pt>
                <c:pt idx="179">
                  <c:v>41727</c:v>
                </c:pt>
                <c:pt idx="180">
                  <c:v>41728</c:v>
                </c:pt>
                <c:pt idx="181">
                  <c:v>41729</c:v>
                </c:pt>
                <c:pt idx="182">
                  <c:v>41730</c:v>
                </c:pt>
                <c:pt idx="183">
                  <c:v>41731</c:v>
                </c:pt>
                <c:pt idx="184">
                  <c:v>41732</c:v>
                </c:pt>
                <c:pt idx="185">
                  <c:v>41733</c:v>
                </c:pt>
                <c:pt idx="186">
                  <c:v>41734</c:v>
                </c:pt>
                <c:pt idx="187">
                  <c:v>41735</c:v>
                </c:pt>
                <c:pt idx="188">
                  <c:v>41736</c:v>
                </c:pt>
                <c:pt idx="189">
                  <c:v>41737</c:v>
                </c:pt>
                <c:pt idx="190">
                  <c:v>41738</c:v>
                </c:pt>
                <c:pt idx="191">
                  <c:v>41739</c:v>
                </c:pt>
                <c:pt idx="192">
                  <c:v>41740</c:v>
                </c:pt>
                <c:pt idx="193">
                  <c:v>41741</c:v>
                </c:pt>
                <c:pt idx="194">
                  <c:v>41742</c:v>
                </c:pt>
                <c:pt idx="195">
                  <c:v>41743</c:v>
                </c:pt>
                <c:pt idx="196">
                  <c:v>41744</c:v>
                </c:pt>
                <c:pt idx="197">
                  <c:v>41745</c:v>
                </c:pt>
                <c:pt idx="198">
                  <c:v>41746</c:v>
                </c:pt>
                <c:pt idx="199">
                  <c:v>41747</c:v>
                </c:pt>
                <c:pt idx="200">
                  <c:v>41748</c:v>
                </c:pt>
                <c:pt idx="201">
                  <c:v>41749</c:v>
                </c:pt>
                <c:pt idx="202">
                  <c:v>41750</c:v>
                </c:pt>
                <c:pt idx="203">
                  <c:v>41751</c:v>
                </c:pt>
                <c:pt idx="204">
                  <c:v>41752</c:v>
                </c:pt>
                <c:pt idx="205">
                  <c:v>41753</c:v>
                </c:pt>
                <c:pt idx="206">
                  <c:v>41754</c:v>
                </c:pt>
                <c:pt idx="207">
                  <c:v>41755</c:v>
                </c:pt>
                <c:pt idx="208">
                  <c:v>41756</c:v>
                </c:pt>
                <c:pt idx="209">
                  <c:v>41757</c:v>
                </c:pt>
                <c:pt idx="210">
                  <c:v>41758</c:v>
                </c:pt>
                <c:pt idx="211">
                  <c:v>41759</c:v>
                </c:pt>
                <c:pt idx="212">
                  <c:v>41760</c:v>
                </c:pt>
                <c:pt idx="213">
                  <c:v>41761</c:v>
                </c:pt>
                <c:pt idx="214">
                  <c:v>41762</c:v>
                </c:pt>
                <c:pt idx="215">
                  <c:v>41763</c:v>
                </c:pt>
                <c:pt idx="216">
                  <c:v>41764</c:v>
                </c:pt>
                <c:pt idx="217">
                  <c:v>41765</c:v>
                </c:pt>
                <c:pt idx="218">
                  <c:v>41766</c:v>
                </c:pt>
                <c:pt idx="219">
                  <c:v>41767</c:v>
                </c:pt>
                <c:pt idx="220">
                  <c:v>41768</c:v>
                </c:pt>
                <c:pt idx="221">
                  <c:v>41769</c:v>
                </c:pt>
                <c:pt idx="222">
                  <c:v>41770</c:v>
                </c:pt>
                <c:pt idx="223">
                  <c:v>41771</c:v>
                </c:pt>
                <c:pt idx="224">
                  <c:v>41772</c:v>
                </c:pt>
                <c:pt idx="225">
                  <c:v>41773</c:v>
                </c:pt>
                <c:pt idx="226">
                  <c:v>41774</c:v>
                </c:pt>
                <c:pt idx="227">
                  <c:v>41775</c:v>
                </c:pt>
                <c:pt idx="228">
                  <c:v>41776</c:v>
                </c:pt>
                <c:pt idx="229">
                  <c:v>41777</c:v>
                </c:pt>
                <c:pt idx="230">
                  <c:v>41778</c:v>
                </c:pt>
                <c:pt idx="231">
                  <c:v>41779</c:v>
                </c:pt>
                <c:pt idx="232">
                  <c:v>41780</c:v>
                </c:pt>
                <c:pt idx="233">
                  <c:v>41781</c:v>
                </c:pt>
                <c:pt idx="234">
                  <c:v>41782</c:v>
                </c:pt>
                <c:pt idx="235">
                  <c:v>41783</c:v>
                </c:pt>
                <c:pt idx="236">
                  <c:v>41784</c:v>
                </c:pt>
                <c:pt idx="237">
                  <c:v>41785</c:v>
                </c:pt>
                <c:pt idx="238">
                  <c:v>41786</c:v>
                </c:pt>
                <c:pt idx="239">
                  <c:v>41787</c:v>
                </c:pt>
                <c:pt idx="240">
                  <c:v>41788</c:v>
                </c:pt>
                <c:pt idx="241">
                  <c:v>41789</c:v>
                </c:pt>
                <c:pt idx="242">
                  <c:v>41790</c:v>
                </c:pt>
              </c:numCache>
            </c:numRef>
          </c:cat>
          <c:val>
            <c:numRef>
              <c:f>graphs!$T$7:$T$249</c:f>
              <c:numCache>
                <c:formatCode>General</c:formatCode>
                <c:ptCount val="24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1</c:v>
                </c:pt>
                <c:pt idx="190">
                  <c:v>0</c:v>
                </c:pt>
                <c:pt idx="191">
                  <c:v>0</c:v>
                </c:pt>
                <c:pt idx="192">
                  <c:v>0</c:v>
                </c:pt>
                <c:pt idx="193">
                  <c:v>0</c:v>
                </c:pt>
                <c:pt idx="194">
                  <c:v>1</c:v>
                </c:pt>
                <c:pt idx="195">
                  <c:v>0</c:v>
                </c:pt>
                <c:pt idx="196">
                  <c:v>0</c:v>
                </c:pt>
                <c:pt idx="197">
                  <c:v>1</c:v>
                </c:pt>
                <c:pt idx="198">
                  <c:v>1</c:v>
                </c:pt>
                <c:pt idx="199">
                  <c:v>1</c:v>
                </c:pt>
                <c:pt idx="200">
                  <c:v>0</c:v>
                </c:pt>
                <c:pt idx="201">
                  <c:v>0</c:v>
                </c:pt>
                <c:pt idx="202">
                  <c:v>0</c:v>
                </c:pt>
                <c:pt idx="203">
                  <c:v>1</c:v>
                </c:pt>
                <c:pt idx="204">
                  <c:v>1</c:v>
                </c:pt>
                <c:pt idx="205">
                  <c:v>0</c:v>
                </c:pt>
                <c:pt idx="206">
                  <c:v>0</c:v>
                </c:pt>
                <c:pt idx="207">
                  <c:v>0</c:v>
                </c:pt>
                <c:pt idx="208">
                  <c:v>0</c:v>
                </c:pt>
                <c:pt idx="209">
                  <c:v>0</c:v>
                </c:pt>
                <c:pt idx="210">
                  <c:v>1</c:v>
                </c:pt>
                <c:pt idx="211">
                  <c:v>1</c:v>
                </c:pt>
                <c:pt idx="212">
                  <c:v>1</c:v>
                </c:pt>
                <c:pt idx="213">
                  <c:v>2</c:v>
                </c:pt>
                <c:pt idx="214">
                  <c:v>0</c:v>
                </c:pt>
                <c:pt idx="215">
                  <c:v>1</c:v>
                </c:pt>
                <c:pt idx="216">
                  <c:v>0</c:v>
                </c:pt>
                <c:pt idx="217">
                  <c:v>0</c:v>
                </c:pt>
                <c:pt idx="218">
                  <c:v>1</c:v>
                </c:pt>
                <c:pt idx="219">
                  <c:v>0</c:v>
                </c:pt>
                <c:pt idx="220">
                  <c:v>0</c:v>
                </c:pt>
                <c:pt idx="221">
                  <c:v>0</c:v>
                </c:pt>
                <c:pt idx="222">
                  <c:v>0</c:v>
                </c:pt>
                <c:pt idx="223">
                  <c:v>0</c:v>
                </c:pt>
                <c:pt idx="224">
                  <c:v>1</c:v>
                </c:pt>
                <c:pt idx="225">
                  <c:v>0</c:v>
                </c:pt>
                <c:pt idx="226">
                  <c:v>0</c:v>
                </c:pt>
                <c:pt idx="227">
                  <c:v>0</c:v>
                </c:pt>
                <c:pt idx="228">
                  <c:v>0</c:v>
                </c:pt>
                <c:pt idx="229">
                  <c:v>0</c:v>
                </c:pt>
                <c:pt idx="230">
                  <c:v>0</c:v>
                </c:pt>
                <c:pt idx="231">
                  <c:v>0</c:v>
                </c:pt>
                <c:pt idx="232">
                  <c:v>0</c:v>
                </c:pt>
                <c:pt idx="233">
                  <c:v>1</c:v>
                </c:pt>
                <c:pt idx="234">
                  <c:v>0</c:v>
                </c:pt>
                <c:pt idx="235">
                  <c:v>0</c:v>
                </c:pt>
                <c:pt idx="236">
                  <c:v>0</c:v>
                </c:pt>
                <c:pt idx="237">
                  <c:v>0</c:v>
                </c:pt>
                <c:pt idx="238">
                  <c:v>0</c:v>
                </c:pt>
                <c:pt idx="239">
                  <c:v>0</c:v>
                </c:pt>
                <c:pt idx="240">
                  <c:v>0</c:v>
                </c:pt>
                <c:pt idx="241">
                  <c:v>0</c:v>
                </c:pt>
                <c:pt idx="242">
                  <c:v>0</c:v>
                </c:pt>
              </c:numCache>
            </c:numRef>
          </c:val>
        </c:ser>
        <c:ser>
          <c:idx val="1"/>
          <c:order val="1"/>
          <c:spPr>
            <a:solidFill>
              <a:schemeClr val="bg1">
                <a:lumMod val="75000"/>
              </a:schemeClr>
            </a:solidFill>
            <a:ln>
              <a:solidFill>
                <a:schemeClr val="bg1">
                  <a:lumMod val="65000"/>
                </a:schemeClr>
              </a:solidFill>
            </a:ln>
          </c:spPr>
          <c:invertIfNegative val="0"/>
          <c:cat>
            <c:numRef>
              <c:f>graphs!$L$7:$L$249</c:f>
              <c:numCache>
                <c:formatCode>m/d;@</c:formatCode>
                <c:ptCount val="243"/>
                <c:pt idx="0">
                  <c:v>41548</c:v>
                </c:pt>
                <c:pt idx="1">
                  <c:v>41549</c:v>
                </c:pt>
                <c:pt idx="2">
                  <c:v>41550</c:v>
                </c:pt>
                <c:pt idx="3">
                  <c:v>41551</c:v>
                </c:pt>
                <c:pt idx="4">
                  <c:v>41552</c:v>
                </c:pt>
                <c:pt idx="5">
                  <c:v>41553</c:v>
                </c:pt>
                <c:pt idx="6">
                  <c:v>41554</c:v>
                </c:pt>
                <c:pt idx="7">
                  <c:v>41555</c:v>
                </c:pt>
                <c:pt idx="8">
                  <c:v>41556</c:v>
                </c:pt>
                <c:pt idx="9">
                  <c:v>41557</c:v>
                </c:pt>
                <c:pt idx="10">
                  <c:v>41558</c:v>
                </c:pt>
                <c:pt idx="11">
                  <c:v>41559</c:v>
                </c:pt>
                <c:pt idx="12">
                  <c:v>41560</c:v>
                </c:pt>
                <c:pt idx="13">
                  <c:v>41561</c:v>
                </c:pt>
                <c:pt idx="14">
                  <c:v>41562</c:v>
                </c:pt>
                <c:pt idx="15">
                  <c:v>41563</c:v>
                </c:pt>
                <c:pt idx="16">
                  <c:v>41564</c:v>
                </c:pt>
                <c:pt idx="17">
                  <c:v>41565</c:v>
                </c:pt>
                <c:pt idx="18">
                  <c:v>41566</c:v>
                </c:pt>
                <c:pt idx="19">
                  <c:v>41567</c:v>
                </c:pt>
                <c:pt idx="20">
                  <c:v>41568</c:v>
                </c:pt>
                <c:pt idx="21">
                  <c:v>41569</c:v>
                </c:pt>
                <c:pt idx="22">
                  <c:v>41570</c:v>
                </c:pt>
                <c:pt idx="23">
                  <c:v>41571</c:v>
                </c:pt>
                <c:pt idx="24">
                  <c:v>41572</c:v>
                </c:pt>
                <c:pt idx="25">
                  <c:v>41573</c:v>
                </c:pt>
                <c:pt idx="26">
                  <c:v>41574</c:v>
                </c:pt>
                <c:pt idx="27">
                  <c:v>41575</c:v>
                </c:pt>
                <c:pt idx="28">
                  <c:v>41576</c:v>
                </c:pt>
                <c:pt idx="29">
                  <c:v>41577</c:v>
                </c:pt>
                <c:pt idx="30">
                  <c:v>41578</c:v>
                </c:pt>
                <c:pt idx="31">
                  <c:v>41579</c:v>
                </c:pt>
                <c:pt idx="32">
                  <c:v>41580</c:v>
                </c:pt>
                <c:pt idx="33">
                  <c:v>41581</c:v>
                </c:pt>
                <c:pt idx="34">
                  <c:v>41582</c:v>
                </c:pt>
                <c:pt idx="35">
                  <c:v>41583</c:v>
                </c:pt>
                <c:pt idx="36">
                  <c:v>41584</c:v>
                </c:pt>
                <c:pt idx="37">
                  <c:v>41585</c:v>
                </c:pt>
                <c:pt idx="38">
                  <c:v>41586</c:v>
                </c:pt>
                <c:pt idx="39">
                  <c:v>41587</c:v>
                </c:pt>
                <c:pt idx="40">
                  <c:v>41588</c:v>
                </c:pt>
                <c:pt idx="41">
                  <c:v>41589</c:v>
                </c:pt>
                <c:pt idx="42">
                  <c:v>41590</c:v>
                </c:pt>
                <c:pt idx="43">
                  <c:v>41591</c:v>
                </c:pt>
                <c:pt idx="44">
                  <c:v>41592</c:v>
                </c:pt>
                <c:pt idx="45">
                  <c:v>41593</c:v>
                </c:pt>
                <c:pt idx="46">
                  <c:v>41594</c:v>
                </c:pt>
                <c:pt idx="47">
                  <c:v>41595</c:v>
                </c:pt>
                <c:pt idx="48">
                  <c:v>41596</c:v>
                </c:pt>
                <c:pt idx="49">
                  <c:v>41597</c:v>
                </c:pt>
                <c:pt idx="50">
                  <c:v>41598</c:v>
                </c:pt>
                <c:pt idx="51">
                  <c:v>41599</c:v>
                </c:pt>
                <c:pt idx="52">
                  <c:v>41600</c:v>
                </c:pt>
                <c:pt idx="53">
                  <c:v>41601</c:v>
                </c:pt>
                <c:pt idx="54">
                  <c:v>41602</c:v>
                </c:pt>
                <c:pt idx="55">
                  <c:v>41603</c:v>
                </c:pt>
                <c:pt idx="56">
                  <c:v>41604</c:v>
                </c:pt>
                <c:pt idx="57">
                  <c:v>41605</c:v>
                </c:pt>
                <c:pt idx="58">
                  <c:v>41606</c:v>
                </c:pt>
                <c:pt idx="59">
                  <c:v>41607</c:v>
                </c:pt>
                <c:pt idx="60">
                  <c:v>41608</c:v>
                </c:pt>
                <c:pt idx="61">
                  <c:v>41609</c:v>
                </c:pt>
                <c:pt idx="62">
                  <c:v>41610</c:v>
                </c:pt>
                <c:pt idx="63">
                  <c:v>41611</c:v>
                </c:pt>
                <c:pt idx="64">
                  <c:v>41612</c:v>
                </c:pt>
                <c:pt idx="65">
                  <c:v>41613</c:v>
                </c:pt>
                <c:pt idx="66">
                  <c:v>41614</c:v>
                </c:pt>
                <c:pt idx="67">
                  <c:v>41615</c:v>
                </c:pt>
                <c:pt idx="68">
                  <c:v>41616</c:v>
                </c:pt>
                <c:pt idx="69">
                  <c:v>41617</c:v>
                </c:pt>
                <c:pt idx="70">
                  <c:v>41618</c:v>
                </c:pt>
                <c:pt idx="71">
                  <c:v>41619</c:v>
                </c:pt>
                <c:pt idx="72">
                  <c:v>41620</c:v>
                </c:pt>
                <c:pt idx="73">
                  <c:v>41621</c:v>
                </c:pt>
                <c:pt idx="74">
                  <c:v>41622</c:v>
                </c:pt>
                <c:pt idx="75">
                  <c:v>41623</c:v>
                </c:pt>
                <c:pt idx="76">
                  <c:v>41624</c:v>
                </c:pt>
                <c:pt idx="77">
                  <c:v>41625</c:v>
                </c:pt>
                <c:pt idx="78">
                  <c:v>41626</c:v>
                </c:pt>
                <c:pt idx="79">
                  <c:v>41627</c:v>
                </c:pt>
                <c:pt idx="80">
                  <c:v>41628</c:v>
                </c:pt>
                <c:pt idx="81">
                  <c:v>41629</c:v>
                </c:pt>
                <c:pt idx="82">
                  <c:v>41630</c:v>
                </c:pt>
                <c:pt idx="83">
                  <c:v>41631</c:v>
                </c:pt>
                <c:pt idx="84">
                  <c:v>41632</c:v>
                </c:pt>
                <c:pt idx="85">
                  <c:v>41633</c:v>
                </c:pt>
                <c:pt idx="86">
                  <c:v>41634</c:v>
                </c:pt>
                <c:pt idx="87">
                  <c:v>41635</c:v>
                </c:pt>
                <c:pt idx="88">
                  <c:v>41636</c:v>
                </c:pt>
                <c:pt idx="89">
                  <c:v>41637</c:v>
                </c:pt>
                <c:pt idx="90">
                  <c:v>41638</c:v>
                </c:pt>
                <c:pt idx="91">
                  <c:v>41639</c:v>
                </c:pt>
                <c:pt idx="92">
                  <c:v>41640</c:v>
                </c:pt>
                <c:pt idx="93">
                  <c:v>41641</c:v>
                </c:pt>
                <c:pt idx="94">
                  <c:v>41642</c:v>
                </c:pt>
                <c:pt idx="95">
                  <c:v>41643</c:v>
                </c:pt>
                <c:pt idx="96">
                  <c:v>41644</c:v>
                </c:pt>
                <c:pt idx="97">
                  <c:v>41645</c:v>
                </c:pt>
                <c:pt idx="98">
                  <c:v>41646</c:v>
                </c:pt>
                <c:pt idx="99">
                  <c:v>41647</c:v>
                </c:pt>
                <c:pt idx="100">
                  <c:v>41648</c:v>
                </c:pt>
                <c:pt idx="101">
                  <c:v>41649</c:v>
                </c:pt>
                <c:pt idx="102">
                  <c:v>41650</c:v>
                </c:pt>
                <c:pt idx="103">
                  <c:v>41651</c:v>
                </c:pt>
                <c:pt idx="104">
                  <c:v>41652</c:v>
                </c:pt>
                <c:pt idx="105">
                  <c:v>41653</c:v>
                </c:pt>
                <c:pt idx="106">
                  <c:v>41654</c:v>
                </c:pt>
                <c:pt idx="107">
                  <c:v>41655</c:v>
                </c:pt>
                <c:pt idx="108">
                  <c:v>41656</c:v>
                </c:pt>
                <c:pt idx="109">
                  <c:v>41657</c:v>
                </c:pt>
                <c:pt idx="110">
                  <c:v>41658</c:v>
                </c:pt>
                <c:pt idx="111">
                  <c:v>41659</c:v>
                </c:pt>
                <c:pt idx="112">
                  <c:v>41660</c:v>
                </c:pt>
                <c:pt idx="113">
                  <c:v>41661</c:v>
                </c:pt>
                <c:pt idx="114">
                  <c:v>41662</c:v>
                </c:pt>
                <c:pt idx="115">
                  <c:v>41663</c:v>
                </c:pt>
                <c:pt idx="116">
                  <c:v>41664</c:v>
                </c:pt>
                <c:pt idx="117">
                  <c:v>41665</c:v>
                </c:pt>
                <c:pt idx="118">
                  <c:v>41666</c:v>
                </c:pt>
                <c:pt idx="119">
                  <c:v>41667</c:v>
                </c:pt>
                <c:pt idx="120">
                  <c:v>41668</c:v>
                </c:pt>
                <c:pt idx="121">
                  <c:v>41669</c:v>
                </c:pt>
                <c:pt idx="122">
                  <c:v>41670</c:v>
                </c:pt>
                <c:pt idx="123">
                  <c:v>41671</c:v>
                </c:pt>
                <c:pt idx="124">
                  <c:v>41672</c:v>
                </c:pt>
                <c:pt idx="125">
                  <c:v>41673</c:v>
                </c:pt>
                <c:pt idx="126">
                  <c:v>41674</c:v>
                </c:pt>
                <c:pt idx="127">
                  <c:v>41675</c:v>
                </c:pt>
                <c:pt idx="128">
                  <c:v>41676</c:v>
                </c:pt>
                <c:pt idx="129">
                  <c:v>41677</c:v>
                </c:pt>
                <c:pt idx="130">
                  <c:v>41678</c:v>
                </c:pt>
                <c:pt idx="131">
                  <c:v>41679</c:v>
                </c:pt>
                <c:pt idx="132">
                  <c:v>41680</c:v>
                </c:pt>
                <c:pt idx="133">
                  <c:v>41681</c:v>
                </c:pt>
                <c:pt idx="134">
                  <c:v>41682</c:v>
                </c:pt>
                <c:pt idx="135">
                  <c:v>41683</c:v>
                </c:pt>
                <c:pt idx="136">
                  <c:v>41684</c:v>
                </c:pt>
                <c:pt idx="137">
                  <c:v>41685</c:v>
                </c:pt>
                <c:pt idx="138">
                  <c:v>41686</c:v>
                </c:pt>
                <c:pt idx="139">
                  <c:v>41687</c:v>
                </c:pt>
                <c:pt idx="140">
                  <c:v>41688</c:v>
                </c:pt>
                <c:pt idx="141">
                  <c:v>41689</c:v>
                </c:pt>
                <c:pt idx="142">
                  <c:v>41690</c:v>
                </c:pt>
                <c:pt idx="143">
                  <c:v>41691</c:v>
                </c:pt>
                <c:pt idx="144">
                  <c:v>41692</c:v>
                </c:pt>
                <c:pt idx="145">
                  <c:v>41693</c:v>
                </c:pt>
                <c:pt idx="146">
                  <c:v>41694</c:v>
                </c:pt>
                <c:pt idx="147">
                  <c:v>41695</c:v>
                </c:pt>
                <c:pt idx="148">
                  <c:v>41696</c:v>
                </c:pt>
                <c:pt idx="149">
                  <c:v>41697</c:v>
                </c:pt>
                <c:pt idx="150">
                  <c:v>41698</c:v>
                </c:pt>
                <c:pt idx="151">
                  <c:v>41699</c:v>
                </c:pt>
                <c:pt idx="152">
                  <c:v>41700</c:v>
                </c:pt>
                <c:pt idx="153">
                  <c:v>41701</c:v>
                </c:pt>
                <c:pt idx="154">
                  <c:v>41702</c:v>
                </c:pt>
                <c:pt idx="155">
                  <c:v>41703</c:v>
                </c:pt>
                <c:pt idx="156">
                  <c:v>41704</c:v>
                </c:pt>
                <c:pt idx="157">
                  <c:v>41705</c:v>
                </c:pt>
                <c:pt idx="158">
                  <c:v>41706</c:v>
                </c:pt>
                <c:pt idx="159">
                  <c:v>41707</c:v>
                </c:pt>
                <c:pt idx="160">
                  <c:v>41708</c:v>
                </c:pt>
                <c:pt idx="161">
                  <c:v>41709</c:v>
                </c:pt>
                <c:pt idx="162">
                  <c:v>41710</c:v>
                </c:pt>
                <c:pt idx="163">
                  <c:v>41711</c:v>
                </c:pt>
                <c:pt idx="164">
                  <c:v>41712</c:v>
                </c:pt>
                <c:pt idx="165">
                  <c:v>41713</c:v>
                </c:pt>
                <c:pt idx="166">
                  <c:v>41714</c:v>
                </c:pt>
                <c:pt idx="167">
                  <c:v>41715</c:v>
                </c:pt>
                <c:pt idx="168">
                  <c:v>41716</c:v>
                </c:pt>
                <c:pt idx="169">
                  <c:v>41717</c:v>
                </c:pt>
                <c:pt idx="170">
                  <c:v>41718</c:v>
                </c:pt>
                <c:pt idx="171">
                  <c:v>41719</c:v>
                </c:pt>
                <c:pt idx="172">
                  <c:v>41720</c:v>
                </c:pt>
                <c:pt idx="173">
                  <c:v>41721</c:v>
                </c:pt>
                <c:pt idx="174">
                  <c:v>41722</c:v>
                </c:pt>
                <c:pt idx="175">
                  <c:v>41723</c:v>
                </c:pt>
                <c:pt idx="176">
                  <c:v>41724</c:v>
                </c:pt>
                <c:pt idx="177">
                  <c:v>41725</c:v>
                </c:pt>
                <c:pt idx="178">
                  <c:v>41726</c:v>
                </c:pt>
                <c:pt idx="179">
                  <c:v>41727</c:v>
                </c:pt>
                <c:pt idx="180">
                  <c:v>41728</c:v>
                </c:pt>
                <c:pt idx="181">
                  <c:v>41729</c:v>
                </c:pt>
                <c:pt idx="182">
                  <c:v>41730</c:v>
                </c:pt>
                <c:pt idx="183">
                  <c:v>41731</c:v>
                </c:pt>
                <c:pt idx="184">
                  <c:v>41732</c:v>
                </c:pt>
                <c:pt idx="185">
                  <c:v>41733</c:v>
                </c:pt>
                <c:pt idx="186">
                  <c:v>41734</c:v>
                </c:pt>
                <c:pt idx="187">
                  <c:v>41735</c:v>
                </c:pt>
                <c:pt idx="188">
                  <c:v>41736</c:v>
                </c:pt>
                <c:pt idx="189">
                  <c:v>41737</c:v>
                </c:pt>
                <c:pt idx="190">
                  <c:v>41738</c:v>
                </c:pt>
                <c:pt idx="191">
                  <c:v>41739</c:v>
                </c:pt>
                <c:pt idx="192">
                  <c:v>41740</c:v>
                </c:pt>
                <c:pt idx="193">
                  <c:v>41741</c:v>
                </c:pt>
                <c:pt idx="194">
                  <c:v>41742</c:v>
                </c:pt>
                <c:pt idx="195">
                  <c:v>41743</c:v>
                </c:pt>
                <c:pt idx="196">
                  <c:v>41744</c:v>
                </c:pt>
                <c:pt idx="197">
                  <c:v>41745</c:v>
                </c:pt>
                <c:pt idx="198">
                  <c:v>41746</c:v>
                </c:pt>
                <c:pt idx="199">
                  <c:v>41747</c:v>
                </c:pt>
                <c:pt idx="200">
                  <c:v>41748</c:v>
                </c:pt>
                <c:pt idx="201">
                  <c:v>41749</c:v>
                </c:pt>
                <c:pt idx="202">
                  <c:v>41750</c:v>
                </c:pt>
                <c:pt idx="203">
                  <c:v>41751</c:v>
                </c:pt>
                <c:pt idx="204">
                  <c:v>41752</c:v>
                </c:pt>
                <c:pt idx="205">
                  <c:v>41753</c:v>
                </c:pt>
                <c:pt idx="206">
                  <c:v>41754</c:v>
                </c:pt>
                <c:pt idx="207">
                  <c:v>41755</c:v>
                </c:pt>
                <c:pt idx="208">
                  <c:v>41756</c:v>
                </c:pt>
                <c:pt idx="209">
                  <c:v>41757</c:v>
                </c:pt>
                <c:pt idx="210">
                  <c:v>41758</c:v>
                </c:pt>
                <c:pt idx="211">
                  <c:v>41759</c:v>
                </c:pt>
                <c:pt idx="212">
                  <c:v>41760</c:v>
                </c:pt>
                <c:pt idx="213">
                  <c:v>41761</c:v>
                </c:pt>
                <c:pt idx="214">
                  <c:v>41762</c:v>
                </c:pt>
                <c:pt idx="215">
                  <c:v>41763</c:v>
                </c:pt>
                <c:pt idx="216">
                  <c:v>41764</c:v>
                </c:pt>
                <c:pt idx="217">
                  <c:v>41765</c:v>
                </c:pt>
                <c:pt idx="218">
                  <c:v>41766</c:v>
                </c:pt>
                <c:pt idx="219">
                  <c:v>41767</c:v>
                </c:pt>
                <c:pt idx="220">
                  <c:v>41768</c:v>
                </c:pt>
                <c:pt idx="221">
                  <c:v>41769</c:v>
                </c:pt>
                <c:pt idx="222">
                  <c:v>41770</c:v>
                </c:pt>
                <c:pt idx="223">
                  <c:v>41771</c:v>
                </c:pt>
                <c:pt idx="224">
                  <c:v>41772</c:v>
                </c:pt>
                <c:pt idx="225">
                  <c:v>41773</c:v>
                </c:pt>
                <c:pt idx="226">
                  <c:v>41774</c:v>
                </c:pt>
                <c:pt idx="227">
                  <c:v>41775</c:v>
                </c:pt>
                <c:pt idx="228">
                  <c:v>41776</c:v>
                </c:pt>
                <c:pt idx="229">
                  <c:v>41777</c:v>
                </c:pt>
                <c:pt idx="230">
                  <c:v>41778</c:v>
                </c:pt>
                <c:pt idx="231">
                  <c:v>41779</c:v>
                </c:pt>
                <c:pt idx="232">
                  <c:v>41780</c:v>
                </c:pt>
                <c:pt idx="233">
                  <c:v>41781</c:v>
                </c:pt>
                <c:pt idx="234">
                  <c:v>41782</c:v>
                </c:pt>
                <c:pt idx="235">
                  <c:v>41783</c:v>
                </c:pt>
                <c:pt idx="236">
                  <c:v>41784</c:v>
                </c:pt>
                <c:pt idx="237">
                  <c:v>41785</c:v>
                </c:pt>
                <c:pt idx="238">
                  <c:v>41786</c:v>
                </c:pt>
                <c:pt idx="239">
                  <c:v>41787</c:v>
                </c:pt>
                <c:pt idx="240">
                  <c:v>41788</c:v>
                </c:pt>
                <c:pt idx="241">
                  <c:v>41789</c:v>
                </c:pt>
                <c:pt idx="242">
                  <c:v>41790</c:v>
                </c:pt>
              </c:numCache>
            </c:numRef>
          </c:cat>
          <c:val>
            <c:numRef>
              <c:f>graphs!$X$7:$X$249</c:f>
              <c:numCache>
                <c:formatCode>General</c:formatCode>
                <c:ptCount val="24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1</c:v>
                </c:pt>
                <c:pt idx="53">
                  <c:v>0</c:v>
                </c:pt>
                <c:pt idx="54">
                  <c:v>1</c:v>
                </c:pt>
                <c:pt idx="55">
                  <c:v>1</c:v>
                </c:pt>
                <c:pt idx="56">
                  <c:v>0</c:v>
                </c:pt>
                <c:pt idx="57">
                  <c:v>0</c:v>
                </c:pt>
                <c:pt idx="58">
                  <c:v>0</c:v>
                </c:pt>
                <c:pt idx="59">
                  <c:v>0</c:v>
                </c:pt>
                <c:pt idx="60">
                  <c:v>0</c:v>
                </c:pt>
                <c:pt idx="61">
                  <c:v>0</c:v>
                </c:pt>
                <c:pt idx="62">
                  <c:v>0</c:v>
                </c:pt>
                <c:pt idx="63">
                  <c:v>1</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1</c:v>
                </c:pt>
                <c:pt idx="131">
                  <c:v>0</c:v>
                </c:pt>
                <c:pt idx="132">
                  <c:v>1</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1</c:v>
                </c:pt>
                <c:pt idx="185">
                  <c:v>0</c:v>
                </c:pt>
                <c:pt idx="186">
                  <c:v>0</c:v>
                </c:pt>
                <c:pt idx="187">
                  <c:v>0</c:v>
                </c:pt>
                <c:pt idx="188">
                  <c:v>0</c:v>
                </c:pt>
                <c:pt idx="189">
                  <c:v>0</c:v>
                </c:pt>
                <c:pt idx="190">
                  <c:v>0</c:v>
                </c:pt>
                <c:pt idx="191">
                  <c:v>0</c:v>
                </c:pt>
                <c:pt idx="192">
                  <c:v>1</c:v>
                </c:pt>
                <c:pt idx="193">
                  <c:v>0</c:v>
                </c:pt>
                <c:pt idx="194">
                  <c:v>0</c:v>
                </c:pt>
                <c:pt idx="195">
                  <c:v>1</c:v>
                </c:pt>
                <c:pt idx="196">
                  <c:v>0</c:v>
                </c:pt>
                <c:pt idx="197">
                  <c:v>0</c:v>
                </c:pt>
                <c:pt idx="198">
                  <c:v>0</c:v>
                </c:pt>
                <c:pt idx="199">
                  <c:v>0</c:v>
                </c:pt>
                <c:pt idx="200">
                  <c:v>0</c:v>
                </c:pt>
                <c:pt idx="201">
                  <c:v>0</c:v>
                </c:pt>
                <c:pt idx="202">
                  <c:v>0</c:v>
                </c:pt>
                <c:pt idx="203">
                  <c:v>0</c:v>
                </c:pt>
                <c:pt idx="204">
                  <c:v>1</c:v>
                </c:pt>
                <c:pt idx="205">
                  <c:v>0</c:v>
                </c:pt>
                <c:pt idx="206">
                  <c:v>0</c:v>
                </c:pt>
                <c:pt idx="207">
                  <c:v>0</c:v>
                </c:pt>
                <c:pt idx="208">
                  <c:v>1</c:v>
                </c:pt>
                <c:pt idx="209">
                  <c:v>0</c:v>
                </c:pt>
                <c:pt idx="210">
                  <c:v>0</c:v>
                </c:pt>
                <c:pt idx="211">
                  <c:v>0</c:v>
                </c:pt>
                <c:pt idx="212">
                  <c:v>1</c:v>
                </c:pt>
                <c:pt idx="213">
                  <c:v>3</c:v>
                </c:pt>
                <c:pt idx="214">
                  <c:v>0</c:v>
                </c:pt>
                <c:pt idx="215">
                  <c:v>1</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numCache>
            </c:numRef>
          </c:val>
        </c:ser>
        <c:dLbls>
          <c:showLegendKey val="0"/>
          <c:showVal val="0"/>
          <c:showCatName val="0"/>
          <c:showSerName val="0"/>
          <c:showPercent val="0"/>
          <c:showBubbleSize val="0"/>
        </c:dLbls>
        <c:gapWidth val="0"/>
        <c:overlap val="100"/>
        <c:axId val="102665600"/>
        <c:axId val="102671872"/>
      </c:barChart>
      <c:lineChart>
        <c:grouping val="standard"/>
        <c:varyColors val="0"/>
        <c:ser>
          <c:idx val="3"/>
          <c:order val="3"/>
          <c:spPr>
            <a:ln>
              <a:solidFill>
                <a:schemeClr val="bg1">
                  <a:lumMod val="50000"/>
                </a:schemeClr>
              </a:solidFill>
              <a:prstDash val="sysDot"/>
            </a:ln>
          </c:spPr>
          <c:marker>
            <c:symbol val="none"/>
          </c:marker>
          <c:cat>
            <c:numRef>
              <c:f>graphs!$L$7:$L$249</c:f>
              <c:numCache>
                <c:formatCode>m/d;@</c:formatCode>
                <c:ptCount val="243"/>
                <c:pt idx="0">
                  <c:v>41548</c:v>
                </c:pt>
                <c:pt idx="1">
                  <c:v>41549</c:v>
                </c:pt>
                <c:pt idx="2">
                  <c:v>41550</c:v>
                </c:pt>
                <c:pt idx="3">
                  <c:v>41551</c:v>
                </c:pt>
                <c:pt idx="4">
                  <c:v>41552</c:v>
                </c:pt>
                <c:pt idx="5">
                  <c:v>41553</c:v>
                </c:pt>
                <c:pt idx="6">
                  <c:v>41554</c:v>
                </c:pt>
                <c:pt idx="7">
                  <c:v>41555</c:v>
                </c:pt>
                <c:pt idx="8">
                  <c:v>41556</c:v>
                </c:pt>
                <c:pt idx="9">
                  <c:v>41557</c:v>
                </c:pt>
                <c:pt idx="10">
                  <c:v>41558</c:v>
                </c:pt>
                <c:pt idx="11">
                  <c:v>41559</c:v>
                </c:pt>
                <c:pt idx="12">
                  <c:v>41560</c:v>
                </c:pt>
                <c:pt idx="13">
                  <c:v>41561</c:v>
                </c:pt>
                <c:pt idx="14">
                  <c:v>41562</c:v>
                </c:pt>
                <c:pt idx="15">
                  <c:v>41563</c:v>
                </c:pt>
                <c:pt idx="16">
                  <c:v>41564</c:v>
                </c:pt>
                <c:pt idx="17">
                  <c:v>41565</c:v>
                </c:pt>
                <c:pt idx="18">
                  <c:v>41566</c:v>
                </c:pt>
                <c:pt idx="19">
                  <c:v>41567</c:v>
                </c:pt>
                <c:pt idx="20">
                  <c:v>41568</c:v>
                </c:pt>
                <c:pt idx="21">
                  <c:v>41569</c:v>
                </c:pt>
                <c:pt idx="22">
                  <c:v>41570</c:v>
                </c:pt>
                <c:pt idx="23">
                  <c:v>41571</c:v>
                </c:pt>
                <c:pt idx="24">
                  <c:v>41572</c:v>
                </c:pt>
                <c:pt idx="25">
                  <c:v>41573</c:v>
                </c:pt>
                <c:pt idx="26">
                  <c:v>41574</c:v>
                </c:pt>
                <c:pt idx="27">
                  <c:v>41575</c:v>
                </c:pt>
                <c:pt idx="28">
                  <c:v>41576</c:v>
                </c:pt>
                <c:pt idx="29">
                  <c:v>41577</c:v>
                </c:pt>
                <c:pt idx="30">
                  <c:v>41578</c:v>
                </c:pt>
                <c:pt idx="31">
                  <c:v>41579</c:v>
                </c:pt>
                <c:pt idx="32">
                  <c:v>41580</c:v>
                </c:pt>
                <c:pt idx="33">
                  <c:v>41581</c:v>
                </c:pt>
                <c:pt idx="34">
                  <c:v>41582</c:v>
                </c:pt>
                <c:pt idx="35">
                  <c:v>41583</c:v>
                </c:pt>
                <c:pt idx="36">
                  <c:v>41584</c:v>
                </c:pt>
                <c:pt idx="37">
                  <c:v>41585</c:v>
                </c:pt>
                <c:pt idx="38">
                  <c:v>41586</c:v>
                </c:pt>
                <c:pt idx="39">
                  <c:v>41587</c:v>
                </c:pt>
                <c:pt idx="40">
                  <c:v>41588</c:v>
                </c:pt>
                <c:pt idx="41">
                  <c:v>41589</c:v>
                </c:pt>
                <c:pt idx="42">
                  <c:v>41590</c:v>
                </c:pt>
                <c:pt idx="43">
                  <c:v>41591</c:v>
                </c:pt>
                <c:pt idx="44">
                  <c:v>41592</c:v>
                </c:pt>
                <c:pt idx="45">
                  <c:v>41593</c:v>
                </c:pt>
                <c:pt idx="46">
                  <c:v>41594</c:v>
                </c:pt>
                <c:pt idx="47">
                  <c:v>41595</c:v>
                </c:pt>
                <c:pt idx="48">
                  <c:v>41596</c:v>
                </c:pt>
                <c:pt idx="49">
                  <c:v>41597</c:v>
                </c:pt>
                <c:pt idx="50">
                  <c:v>41598</c:v>
                </c:pt>
                <c:pt idx="51">
                  <c:v>41599</c:v>
                </c:pt>
                <c:pt idx="52">
                  <c:v>41600</c:v>
                </c:pt>
                <c:pt idx="53">
                  <c:v>41601</c:v>
                </c:pt>
                <c:pt idx="54">
                  <c:v>41602</c:v>
                </c:pt>
                <c:pt idx="55">
                  <c:v>41603</c:v>
                </c:pt>
                <c:pt idx="56">
                  <c:v>41604</c:v>
                </c:pt>
                <c:pt idx="57">
                  <c:v>41605</c:v>
                </c:pt>
                <c:pt idx="58">
                  <c:v>41606</c:v>
                </c:pt>
                <c:pt idx="59">
                  <c:v>41607</c:v>
                </c:pt>
                <c:pt idx="60">
                  <c:v>41608</c:v>
                </c:pt>
                <c:pt idx="61">
                  <c:v>41609</c:v>
                </c:pt>
                <c:pt idx="62">
                  <c:v>41610</c:v>
                </c:pt>
                <c:pt idx="63">
                  <c:v>41611</c:v>
                </c:pt>
                <c:pt idx="64">
                  <c:v>41612</c:v>
                </c:pt>
                <c:pt idx="65">
                  <c:v>41613</c:v>
                </c:pt>
                <c:pt idx="66">
                  <c:v>41614</c:v>
                </c:pt>
                <c:pt idx="67">
                  <c:v>41615</c:v>
                </c:pt>
                <c:pt idx="68">
                  <c:v>41616</c:v>
                </c:pt>
                <c:pt idx="69">
                  <c:v>41617</c:v>
                </c:pt>
                <c:pt idx="70">
                  <c:v>41618</c:v>
                </c:pt>
                <c:pt idx="71">
                  <c:v>41619</c:v>
                </c:pt>
                <c:pt idx="72">
                  <c:v>41620</c:v>
                </c:pt>
                <c:pt idx="73">
                  <c:v>41621</c:v>
                </c:pt>
                <c:pt idx="74">
                  <c:v>41622</c:v>
                </c:pt>
                <c:pt idx="75">
                  <c:v>41623</c:v>
                </c:pt>
                <c:pt idx="76">
                  <c:v>41624</c:v>
                </c:pt>
                <c:pt idx="77">
                  <c:v>41625</c:v>
                </c:pt>
                <c:pt idx="78">
                  <c:v>41626</c:v>
                </c:pt>
                <c:pt idx="79">
                  <c:v>41627</c:v>
                </c:pt>
                <c:pt idx="80">
                  <c:v>41628</c:v>
                </c:pt>
                <c:pt idx="81">
                  <c:v>41629</c:v>
                </c:pt>
                <c:pt idx="82">
                  <c:v>41630</c:v>
                </c:pt>
                <c:pt idx="83">
                  <c:v>41631</c:v>
                </c:pt>
                <c:pt idx="84">
                  <c:v>41632</c:v>
                </c:pt>
                <c:pt idx="85">
                  <c:v>41633</c:v>
                </c:pt>
                <c:pt idx="86">
                  <c:v>41634</c:v>
                </c:pt>
                <c:pt idx="87">
                  <c:v>41635</c:v>
                </c:pt>
                <c:pt idx="88">
                  <c:v>41636</c:v>
                </c:pt>
                <c:pt idx="89">
                  <c:v>41637</c:v>
                </c:pt>
                <c:pt idx="90">
                  <c:v>41638</c:v>
                </c:pt>
                <c:pt idx="91">
                  <c:v>41639</c:v>
                </c:pt>
                <c:pt idx="92">
                  <c:v>41640</c:v>
                </c:pt>
                <c:pt idx="93">
                  <c:v>41641</c:v>
                </c:pt>
                <c:pt idx="94">
                  <c:v>41642</c:v>
                </c:pt>
                <c:pt idx="95">
                  <c:v>41643</c:v>
                </c:pt>
                <c:pt idx="96">
                  <c:v>41644</c:v>
                </c:pt>
                <c:pt idx="97">
                  <c:v>41645</c:v>
                </c:pt>
                <c:pt idx="98">
                  <c:v>41646</c:v>
                </c:pt>
                <c:pt idx="99">
                  <c:v>41647</c:v>
                </c:pt>
                <c:pt idx="100">
                  <c:v>41648</c:v>
                </c:pt>
                <c:pt idx="101">
                  <c:v>41649</c:v>
                </c:pt>
                <c:pt idx="102">
                  <c:v>41650</c:v>
                </c:pt>
                <c:pt idx="103">
                  <c:v>41651</c:v>
                </c:pt>
                <c:pt idx="104">
                  <c:v>41652</c:v>
                </c:pt>
                <c:pt idx="105">
                  <c:v>41653</c:v>
                </c:pt>
                <c:pt idx="106">
                  <c:v>41654</c:v>
                </c:pt>
                <c:pt idx="107">
                  <c:v>41655</c:v>
                </c:pt>
                <c:pt idx="108">
                  <c:v>41656</c:v>
                </c:pt>
                <c:pt idx="109">
                  <c:v>41657</c:v>
                </c:pt>
                <c:pt idx="110">
                  <c:v>41658</c:v>
                </c:pt>
                <c:pt idx="111">
                  <c:v>41659</c:v>
                </c:pt>
                <c:pt idx="112">
                  <c:v>41660</c:v>
                </c:pt>
                <c:pt idx="113">
                  <c:v>41661</c:v>
                </c:pt>
                <c:pt idx="114">
                  <c:v>41662</c:v>
                </c:pt>
                <c:pt idx="115">
                  <c:v>41663</c:v>
                </c:pt>
                <c:pt idx="116">
                  <c:v>41664</c:v>
                </c:pt>
                <c:pt idx="117">
                  <c:v>41665</c:v>
                </c:pt>
                <c:pt idx="118">
                  <c:v>41666</c:v>
                </c:pt>
                <c:pt idx="119">
                  <c:v>41667</c:v>
                </c:pt>
                <c:pt idx="120">
                  <c:v>41668</c:v>
                </c:pt>
                <c:pt idx="121">
                  <c:v>41669</c:v>
                </c:pt>
                <c:pt idx="122">
                  <c:v>41670</c:v>
                </c:pt>
                <c:pt idx="123">
                  <c:v>41671</c:v>
                </c:pt>
                <c:pt idx="124">
                  <c:v>41672</c:v>
                </c:pt>
                <c:pt idx="125">
                  <c:v>41673</c:v>
                </c:pt>
                <c:pt idx="126">
                  <c:v>41674</c:v>
                </c:pt>
                <c:pt idx="127">
                  <c:v>41675</c:v>
                </c:pt>
                <c:pt idx="128">
                  <c:v>41676</c:v>
                </c:pt>
                <c:pt idx="129">
                  <c:v>41677</c:v>
                </c:pt>
                <c:pt idx="130">
                  <c:v>41678</c:v>
                </c:pt>
                <c:pt idx="131">
                  <c:v>41679</c:v>
                </c:pt>
                <c:pt idx="132">
                  <c:v>41680</c:v>
                </c:pt>
                <c:pt idx="133">
                  <c:v>41681</c:v>
                </c:pt>
                <c:pt idx="134">
                  <c:v>41682</c:v>
                </c:pt>
                <c:pt idx="135">
                  <c:v>41683</c:v>
                </c:pt>
                <c:pt idx="136">
                  <c:v>41684</c:v>
                </c:pt>
                <c:pt idx="137">
                  <c:v>41685</c:v>
                </c:pt>
                <c:pt idx="138">
                  <c:v>41686</c:v>
                </c:pt>
                <c:pt idx="139">
                  <c:v>41687</c:v>
                </c:pt>
                <c:pt idx="140">
                  <c:v>41688</c:v>
                </c:pt>
                <c:pt idx="141">
                  <c:v>41689</c:v>
                </c:pt>
                <c:pt idx="142">
                  <c:v>41690</c:v>
                </c:pt>
                <c:pt idx="143">
                  <c:v>41691</c:v>
                </c:pt>
                <c:pt idx="144">
                  <c:v>41692</c:v>
                </c:pt>
                <c:pt idx="145">
                  <c:v>41693</c:v>
                </c:pt>
                <c:pt idx="146">
                  <c:v>41694</c:v>
                </c:pt>
                <c:pt idx="147">
                  <c:v>41695</c:v>
                </c:pt>
                <c:pt idx="148">
                  <c:v>41696</c:v>
                </c:pt>
                <c:pt idx="149">
                  <c:v>41697</c:v>
                </c:pt>
                <c:pt idx="150">
                  <c:v>41698</c:v>
                </c:pt>
                <c:pt idx="151">
                  <c:v>41699</c:v>
                </c:pt>
                <c:pt idx="152">
                  <c:v>41700</c:v>
                </c:pt>
                <c:pt idx="153">
                  <c:v>41701</c:v>
                </c:pt>
                <c:pt idx="154">
                  <c:v>41702</c:v>
                </c:pt>
                <c:pt idx="155">
                  <c:v>41703</c:v>
                </c:pt>
                <c:pt idx="156">
                  <c:v>41704</c:v>
                </c:pt>
                <c:pt idx="157">
                  <c:v>41705</c:v>
                </c:pt>
                <c:pt idx="158">
                  <c:v>41706</c:v>
                </c:pt>
                <c:pt idx="159">
                  <c:v>41707</c:v>
                </c:pt>
                <c:pt idx="160">
                  <c:v>41708</c:v>
                </c:pt>
                <c:pt idx="161">
                  <c:v>41709</c:v>
                </c:pt>
                <c:pt idx="162">
                  <c:v>41710</c:v>
                </c:pt>
                <c:pt idx="163">
                  <c:v>41711</c:v>
                </c:pt>
                <c:pt idx="164">
                  <c:v>41712</c:v>
                </c:pt>
                <c:pt idx="165">
                  <c:v>41713</c:v>
                </c:pt>
                <c:pt idx="166">
                  <c:v>41714</c:v>
                </c:pt>
                <c:pt idx="167">
                  <c:v>41715</c:v>
                </c:pt>
                <c:pt idx="168">
                  <c:v>41716</c:v>
                </c:pt>
                <c:pt idx="169">
                  <c:v>41717</c:v>
                </c:pt>
                <c:pt idx="170">
                  <c:v>41718</c:v>
                </c:pt>
                <c:pt idx="171">
                  <c:v>41719</c:v>
                </c:pt>
                <c:pt idx="172">
                  <c:v>41720</c:v>
                </c:pt>
                <c:pt idx="173">
                  <c:v>41721</c:v>
                </c:pt>
                <c:pt idx="174">
                  <c:v>41722</c:v>
                </c:pt>
                <c:pt idx="175">
                  <c:v>41723</c:v>
                </c:pt>
                <c:pt idx="176">
                  <c:v>41724</c:v>
                </c:pt>
                <c:pt idx="177">
                  <c:v>41725</c:v>
                </c:pt>
                <c:pt idx="178">
                  <c:v>41726</c:v>
                </c:pt>
                <c:pt idx="179">
                  <c:v>41727</c:v>
                </c:pt>
                <c:pt idx="180">
                  <c:v>41728</c:v>
                </c:pt>
                <c:pt idx="181">
                  <c:v>41729</c:v>
                </c:pt>
                <c:pt idx="182">
                  <c:v>41730</c:v>
                </c:pt>
                <c:pt idx="183">
                  <c:v>41731</c:v>
                </c:pt>
                <c:pt idx="184">
                  <c:v>41732</c:v>
                </c:pt>
                <c:pt idx="185">
                  <c:v>41733</c:v>
                </c:pt>
                <c:pt idx="186">
                  <c:v>41734</c:v>
                </c:pt>
                <c:pt idx="187">
                  <c:v>41735</c:v>
                </c:pt>
                <c:pt idx="188">
                  <c:v>41736</c:v>
                </c:pt>
                <c:pt idx="189">
                  <c:v>41737</c:v>
                </c:pt>
                <c:pt idx="190">
                  <c:v>41738</c:v>
                </c:pt>
                <c:pt idx="191">
                  <c:v>41739</c:v>
                </c:pt>
                <c:pt idx="192">
                  <c:v>41740</c:v>
                </c:pt>
                <c:pt idx="193">
                  <c:v>41741</c:v>
                </c:pt>
                <c:pt idx="194">
                  <c:v>41742</c:v>
                </c:pt>
                <c:pt idx="195">
                  <c:v>41743</c:v>
                </c:pt>
                <c:pt idx="196">
                  <c:v>41744</c:v>
                </c:pt>
                <c:pt idx="197">
                  <c:v>41745</c:v>
                </c:pt>
                <c:pt idx="198">
                  <c:v>41746</c:v>
                </c:pt>
                <c:pt idx="199">
                  <c:v>41747</c:v>
                </c:pt>
                <c:pt idx="200">
                  <c:v>41748</c:v>
                </c:pt>
                <c:pt idx="201">
                  <c:v>41749</c:v>
                </c:pt>
                <c:pt idx="202">
                  <c:v>41750</c:v>
                </c:pt>
                <c:pt idx="203">
                  <c:v>41751</c:v>
                </c:pt>
                <c:pt idx="204">
                  <c:v>41752</c:v>
                </c:pt>
                <c:pt idx="205">
                  <c:v>41753</c:v>
                </c:pt>
                <c:pt idx="206">
                  <c:v>41754</c:v>
                </c:pt>
                <c:pt idx="207">
                  <c:v>41755</c:v>
                </c:pt>
                <c:pt idx="208">
                  <c:v>41756</c:v>
                </c:pt>
                <c:pt idx="209">
                  <c:v>41757</c:v>
                </c:pt>
                <c:pt idx="210">
                  <c:v>41758</c:v>
                </c:pt>
                <c:pt idx="211">
                  <c:v>41759</c:v>
                </c:pt>
                <c:pt idx="212">
                  <c:v>41760</c:v>
                </c:pt>
                <c:pt idx="213">
                  <c:v>41761</c:v>
                </c:pt>
                <c:pt idx="214">
                  <c:v>41762</c:v>
                </c:pt>
                <c:pt idx="215">
                  <c:v>41763</c:v>
                </c:pt>
                <c:pt idx="216">
                  <c:v>41764</c:v>
                </c:pt>
                <c:pt idx="217">
                  <c:v>41765</c:v>
                </c:pt>
                <c:pt idx="218">
                  <c:v>41766</c:v>
                </c:pt>
                <c:pt idx="219">
                  <c:v>41767</c:v>
                </c:pt>
                <c:pt idx="220">
                  <c:v>41768</c:v>
                </c:pt>
                <c:pt idx="221">
                  <c:v>41769</c:v>
                </c:pt>
                <c:pt idx="222">
                  <c:v>41770</c:v>
                </c:pt>
                <c:pt idx="223">
                  <c:v>41771</c:v>
                </c:pt>
                <c:pt idx="224">
                  <c:v>41772</c:v>
                </c:pt>
                <c:pt idx="225">
                  <c:v>41773</c:v>
                </c:pt>
                <c:pt idx="226">
                  <c:v>41774</c:v>
                </c:pt>
                <c:pt idx="227">
                  <c:v>41775</c:v>
                </c:pt>
                <c:pt idx="228">
                  <c:v>41776</c:v>
                </c:pt>
                <c:pt idx="229">
                  <c:v>41777</c:v>
                </c:pt>
                <c:pt idx="230">
                  <c:v>41778</c:v>
                </c:pt>
                <c:pt idx="231">
                  <c:v>41779</c:v>
                </c:pt>
                <c:pt idx="232">
                  <c:v>41780</c:v>
                </c:pt>
                <c:pt idx="233">
                  <c:v>41781</c:v>
                </c:pt>
                <c:pt idx="234">
                  <c:v>41782</c:v>
                </c:pt>
                <c:pt idx="235">
                  <c:v>41783</c:v>
                </c:pt>
                <c:pt idx="236">
                  <c:v>41784</c:v>
                </c:pt>
                <c:pt idx="237">
                  <c:v>41785</c:v>
                </c:pt>
                <c:pt idx="238">
                  <c:v>41786</c:v>
                </c:pt>
                <c:pt idx="239">
                  <c:v>41787</c:v>
                </c:pt>
                <c:pt idx="240">
                  <c:v>41788</c:v>
                </c:pt>
                <c:pt idx="241">
                  <c:v>41789</c:v>
                </c:pt>
                <c:pt idx="242">
                  <c:v>41790</c:v>
                </c:pt>
              </c:numCache>
            </c:numRef>
          </c:cat>
          <c:val>
            <c:numRef>
              <c:f>graphs!$O$7:$O$249</c:f>
              <c:numCache>
                <c:formatCode>General</c:formatCode>
                <c:ptCount val="243"/>
                <c:pt idx="0">
                  <c:v>10.8</c:v>
                </c:pt>
                <c:pt idx="1">
                  <c:v>9.9</c:v>
                </c:pt>
                <c:pt idx="2">
                  <c:v>10.5</c:v>
                </c:pt>
                <c:pt idx="3">
                  <c:v>10</c:v>
                </c:pt>
                <c:pt idx="4">
                  <c:v>10.1</c:v>
                </c:pt>
                <c:pt idx="5">
                  <c:v>10.5</c:v>
                </c:pt>
                <c:pt idx="6">
                  <c:v>10.6</c:v>
                </c:pt>
                <c:pt idx="7">
                  <c:v>9.9</c:v>
                </c:pt>
                <c:pt idx="8">
                  <c:v>9.5</c:v>
                </c:pt>
                <c:pt idx="9">
                  <c:v>9.9</c:v>
                </c:pt>
                <c:pt idx="10">
                  <c:v>10.4</c:v>
                </c:pt>
                <c:pt idx="11">
                  <c:v>9.9</c:v>
                </c:pt>
                <c:pt idx="12">
                  <c:v>9.6999999999999993</c:v>
                </c:pt>
                <c:pt idx="13">
                  <c:v>8.8000000000000007</c:v>
                </c:pt>
                <c:pt idx="14">
                  <c:v>8.5</c:v>
                </c:pt>
                <c:pt idx="15">
                  <c:v>8.9</c:v>
                </c:pt>
                <c:pt idx="16">
                  <c:v>8.8000000000000007</c:v>
                </c:pt>
                <c:pt idx="17">
                  <c:v>8.5</c:v>
                </c:pt>
                <c:pt idx="18">
                  <c:v>8.6</c:v>
                </c:pt>
                <c:pt idx="19">
                  <c:v>8.9</c:v>
                </c:pt>
                <c:pt idx="20">
                  <c:v>9.5</c:v>
                </c:pt>
                <c:pt idx="21">
                  <c:v>9.5</c:v>
                </c:pt>
                <c:pt idx="22">
                  <c:v>9.3000000000000007</c:v>
                </c:pt>
                <c:pt idx="23">
                  <c:v>9</c:v>
                </c:pt>
                <c:pt idx="24">
                  <c:v>9</c:v>
                </c:pt>
                <c:pt idx="25">
                  <c:v>8.9</c:v>
                </c:pt>
                <c:pt idx="26">
                  <c:v>8.4</c:v>
                </c:pt>
                <c:pt idx="27">
                  <c:v>8.1</c:v>
                </c:pt>
                <c:pt idx="28">
                  <c:v>6.2</c:v>
                </c:pt>
                <c:pt idx="29">
                  <c:v>6.2</c:v>
                </c:pt>
                <c:pt idx="30">
                  <c:v>8.1</c:v>
                </c:pt>
                <c:pt idx="31">
                  <c:v>8.4</c:v>
                </c:pt>
                <c:pt idx="32">
                  <c:v>8.3000000000000007</c:v>
                </c:pt>
                <c:pt idx="33">
                  <c:v>6.8</c:v>
                </c:pt>
                <c:pt idx="34">
                  <c:v>6.3</c:v>
                </c:pt>
                <c:pt idx="35">
                  <c:v>5.9</c:v>
                </c:pt>
                <c:pt idx="36">
                  <c:v>7.5</c:v>
                </c:pt>
                <c:pt idx="37">
                  <c:v>8</c:v>
                </c:pt>
                <c:pt idx="38">
                  <c:v>7.7</c:v>
                </c:pt>
                <c:pt idx="39">
                  <c:v>7.3</c:v>
                </c:pt>
                <c:pt idx="40">
                  <c:v>8.1999999999999993</c:v>
                </c:pt>
                <c:pt idx="41">
                  <c:v>7.8</c:v>
                </c:pt>
                <c:pt idx="42">
                  <c:v>8.1</c:v>
                </c:pt>
                <c:pt idx="43">
                  <c:v>8.3000000000000007</c:v>
                </c:pt>
                <c:pt idx="44">
                  <c:v>7</c:v>
                </c:pt>
                <c:pt idx="45">
                  <c:v>6.5</c:v>
                </c:pt>
                <c:pt idx="46">
                  <c:v>6.4</c:v>
                </c:pt>
                <c:pt idx="47">
                  <c:v>6.6</c:v>
                </c:pt>
                <c:pt idx="48">
                  <c:v>6.9</c:v>
                </c:pt>
                <c:pt idx="49">
                  <c:v>8.1999999999999993</c:v>
                </c:pt>
                <c:pt idx="50">
                  <c:v>5.6</c:v>
                </c:pt>
                <c:pt idx="51">
                  <c:v>2.5</c:v>
                </c:pt>
                <c:pt idx="52">
                  <c:v>1.9</c:v>
                </c:pt>
                <c:pt idx="53">
                  <c:v>2</c:v>
                </c:pt>
                <c:pt idx="54">
                  <c:v>2.2999999999999998</c:v>
                </c:pt>
                <c:pt idx="55">
                  <c:v>2.9</c:v>
                </c:pt>
                <c:pt idx="56">
                  <c:v>2.9</c:v>
                </c:pt>
                <c:pt idx="57">
                  <c:v>3.1</c:v>
                </c:pt>
                <c:pt idx="58">
                  <c:v>2.9</c:v>
                </c:pt>
                <c:pt idx="59">
                  <c:v>3.2</c:v>
                </c:pt>
                <c:pt idx="60">
                  <c:v>5.0999999999999996</c:v>
                </c:pt>
                <c:pt idx="61">
                  <c:v>7.2</c:v>
                </c:pt>
                <c:pt idx="62">
                  <c:v>5.8</c:v>
                </c:pt>
                <c:pt idx="63">
                  <c:v>3.3</c:v>
                </c:pt>
                <c:pt idx="64">
                  <c:v>0.7</c:v>
                </c:pt>
                <c:pt idx="65">
                  <c:v>0.1</c:v>
                </c:pt>
                <c:pt idx="66">
                  <c:v>0.2</c:v>
                </c:pt>
                <c:pt idx="67">
                  <c:v>0.1</c:v>
                </c:pt>
                <c:pt idx="68">
                  <c:v>0.1</c:v>
                </c:pt>
                <c:pt idx="69">
                  <c:v>0.1</c:v>
                </c:pt>
                <c:pt idx="70">
                  <c:v>2.2999999999999998</c:v>
                </c:pt>
                <c:pt idx="71">
                  <c:v>2.6</c:v>
                </c:pt>
                <c:pt idx="72">
                  <c:v>3.2</c:v>
                </c:pt>
                <c:pt idx="73">
                  <c:v>4.5999999999999996</c:v>
                </c:pt>
                <c:pt idx="74">
                  <c:v>5</c:v>
                </c:pt>
                <c:pt idx="75">
                  <c:v>5.7</c:v>
                </c:pt>
                <c:pt idx="76">
                  <c:v>5.0999999999999996</c:v>
                </c:pt>
                <c:pt idx="77">
                  <c:v>4</c:v>
                </c:pt>
                <c:pt idx="78">
                  <c:v>5.3</c:v>
                </c:pt>
                <c:pt idx="79">
                  <c:v>3.3</c:v>
                </c:pt>
                <c:pt idx="80">
                  <c:v>2.5</c:v>
                </c:pt>
                <c:pt idx="81">
                  <c:v>4.2</c:v>
                </c:pt>
                <c:pt idx="82">
                  <c:v>5.5</c:v>
                </c:pt>
                <c:pt idx="83">
                  <c:v>6.5</c:v>
                </c:pt>
                <c:pt idx="84">
                  <c:v>4.5999999999999996</c:v>
                </c:pt>
                <c:pt idx="85">
                  <c:v>3.2</c:v>
                </c:pt>
                <c:pt idx="86">
                  <c:v>3.4</c:v>
                </c:pt>
                <c:pt idx="87">
                  <c:v>3.6</c:v>
                </c:pt>
                <c:pt idx="88">
                  <c:v>4</c:v>
                </c:pt>
                <c:pt idx="89">
                  <c:v>3.4</c:v>
                </c:pt>
                <c:pt idx="90">
                  <c:v>3.8</c:v>
                </c:pt>
                <c:pt idx="91">
                  <c:v>5.5</c:v>
                </c:pt>
                <c:pt idx="92">
                  <c:v>4.0999999999999996</c:v>
                </c:pt>
                <c:pt idx="93">
                  <c:v>4.3</c:v>
                </c:pt>
                <c:pt idx="94">
                  <c:v>5.2</c:v>
                </c:pt>
                <c:pt idx="95">
                  <c:v>3.1</c:v>
                </c:pt>
                <c:pt idx="96">
                  <c:v>2.2000000000000002</c:v>
                </c:pt>
                <c:pt idx="97">
                  <c:v>2.5</c:v>
                </c:pt>
                <c:pt idx="98">
                  <c:v>3.7</c:v>
                </c:pt>
                <c:pt idx="99">
                  <c:v>4.9000000000000004</c:v>
                </c:pt>
                <c:pt idx="100">
                  <c:v>5.0999999999999996</c:v>
                </c:pt>
                <c:pt idx="101">
                  <c:v>5.5</c:v>
                </c:pt>
                <c:pt idx="102">
                  <c:v>6.3</c:v>
                </c:pt>
                <c:pt idx="103">
                  <c:v>5.0999999999999996</c:v>
                </c:pt>
                <c:pt idx="104">
                  <c:v>6</c:v>
                </c:pt>
                <c:pt idx="105">
                  <c:v>5.4</c:v>
                </c:pt>
                <c:pt idx="106">
                  <c:v>5.0999999999999996</c:v>
                </c:pt>
                <c:pt idx="107">
                  <c:v>4.5</c:v>
                </c:pt>
                <c:pt idx="108">
                  <c:v>3.9</c:v>
                </c:pt>
                <c:pt idx="109">
                  <c:v>3.7</c:v>
                </c:pt>
                <c:pt idx="110">
                  <c:v>3.7</c:v>
                </c:pt>
                <c:pt idx="111">
                  <c:v>3.7</c:v>
                </c:pt>
                <c:pt idx="112">
                  <c:v>3.5</c:v>
                </c:pt>
                <c:pt idx="113">
                  <c:v>3.3</c:v>
                </c:pt>
                <c:pt idx="114">
                  <c:v>3.2</c:v>
                </c:pt>
                <c:pt idx="115">
                  <c:v>3.1</c:v>
                </c:pt>
                <c:pt idx="116">
                  <c:v>3.1</c:v>
                </c:pt>
                <c:pt idx="117">
                  <c:v>2.9</c:v>
                </c:pt>
                <c:pt idx="118">
                  <c:v>2.8</c:v>
                </c:pt>
                <c:pt idx="119">
                  <c:v>3.1</c:v>
                </c:pt>
                <c:pt idx="120">
                  <c:v>4.2</c:v>
                </c:pt>
                <c:pt idx="121">
                  <c:v>4.9000000000000004</c:v>
                </c:pt>
                <c:pt idx="122">
                  <c:v>4.5</c:v>
                </c:pt>
                <c:pt idx="123">
                  <c:v>4.2</c:v>
                </c:pt>
                <c:pt idx="124">
                  <c:v>3.8</c:v>
                </c:pt>
                <c:pt idx="125">
                  <c:v>3.3</c:v>
                </c:pt>
                <c:pt idx="126">
                  <c:v>2.4</c:v>
                </c:pt>
                <c:pt idx="127">
                  <c:v>0.8</c:v>
                </c:pt>
                <c:pt idx="128">
                  <c:v>0.1</c:v>
                </c:pt>
                <c:pt idx="129">
                  <c:v>0.2</c:v>
                </c:pt>
                <c:pt idx="130">
                  <c:v>1</c:v>
                </c:pt>
                <c:pt idx="131">
                  <c:v>1.5</c:v>
                </c:pt>
                <c:pt idx="132">
                  <c:v>2.8</c:v>
                </c:pt>
                <c:pt idx="133">
                  <c:v>5</c:v>
                </c:pt>
                <c:pt idx="134">
                  <c:v>6.3</c:v>
                </c:pt>
                <c:pt idx="135">
                  <c:v>5.9</c:v>
                </c:pt>
                <c:pt idx="136">
                  <c:v>5.5</c:v>
                </c:pt>
                <c:pt idx="137">
                  <c:v>5.6</c:v>
                </c:pt>
                <c:pt idx="138">
                  <c:v>5.5</c:v>
                </c:pt>
                <c:pt idx="139">
                  <c:v>5.5</c:v>
                </c:pt>
                <c:pt idx="140">
                  <c:v>5.9</c:v>
                </c:pt>
                <c:pt idx="141">
                  <c:v>5</c:v>
                </c:pt>
                <c:pt idx="142">
                  <c:v>5.2</c:v>
                </c:pt>
                <c:pt idx="143">
                  <c:v>5.6</c:v>
                </c:pt>
                <c:pt idx="144">
                  <c:v>5.3</c:v>
                </c:pt>
                <c:pt idx="145">
                  <c:v>5.6</c:v>
                </c:pt>
                <c:pt idx="146">
                  <c:v>5.3</c:v>
                </c:pt>
                <c:pt idx="147">
                  <c:v>4.8</c:v>
                </c:pt>
                <c:pt idx="148">
                  <c:v>5.0999999999999996</c:v>
                </c:pt>
                <c:pt idx="149">
                  <c:v>5.2</c:v>
                </c:pt>
                <c:pt idx="150">
                  <c:v>5.8</c:v>
                </c:pt>
                <c:pt idx="151">
                  <c:v>4.9000000000000004</c:v>
                </c:pt>
                <c:pt idx="152">
                  <c:v>4</c:v>
                </c:pt>
                <c:pt idx="153">
                  <c:v>6.2</c:v>
                </c:pt>
                <c:pt idx="154">
                  <c:v>6.9</c:v>
                </c:pt>
                <c:pt idx="155">
                  <c:v>7.2</c:v>
                </c:pt>
                <c:pt idx="156">
                  <c:v>7</c:v>
                </c:pt>
                <c:pt idx="157">
                  <c:v>6.6</c:v>
                </c:pt>
                <c:pt idx="158">
                  <c:v>6.7</c:v>
                </c:pt>
                <c:pt idx="159">
                  <c:v>7.8</c:v>
                </c:pt>
                <c:pt idx="160">
                  <c:v>6.6</c:v>
                </c:pt>
                <c:pt idx="161">
                  <c:v>6.3</c:v>
                </c:pt>
                <c:pt idx="162">
                  <c:v>6.3</c:v>
                </c:pt>
                <c:pt idx="163">
                  <c:v>6.5</c:v>
                </c:pt>
                <c:pt idx="164">
                  <c:v>7</c:v>
                </c:pt>
                <c:pt idx="165">
                  <c:v>6.8</c:v>
                </c:pt>
                <c:pt idx="166">
                  <c:v>7.6</c:v>
                </c:pt>
                <c:pt idx="167">
                  <c:v>6.7</c:v>
                </c:pt>
                <c:pt idx="168">
                  <c:v>6</c:v>
                </c:pt>
                <c:pt idx="169">
                  <c:v>6.4</c:v>
                </c:pt>
                <c:pt idx="170">
                  <c:v>6.1</c:v>
                </c:pt>
                <c:pt idx="171">
                  <c:v>5.7</c:v>
                </c:pt>
                <c:pt idx="172">
                  <c:v>5.8</c:v>
                </c:pt>
                <c:pt idx="173">
                  <c:v>6.3</c:v>
                </c:pt>
                <c:pt idx="174">
                  <c:v>6.9</c:v>
                </c:pt>
                <c:pt idx="175">
                  <c:v>7</c:v>
                </c:pt>
                <c:pt idx="176">
                  <c:v>7.6</c:v>
                </c:pt>
                <c:pt idx="177">
                  <c:v>7.5</c:v>
                </c:pt>
                <c:pt idx="178">
                  <c:v>7.1</c:v>
                </c:pt>
                <c:pt idx="179">
                  <c:v>8.1</c:v>
                </c:pt>
                <c:pt idx="180">
                  <c:v>7.1</c:v>
                </c:pt>
                <c:pt idx="181">
                  <c:v>6.9</c:v>
                </c:pt>
                <c:pt idx="182">
                  <c:v>7.5</c:v>
                </c:pt>
                <c:pt idx="183">
                  <c:v>7.7</c:v>
                </c:pt>
                <c:pt idx="184">
                  <c:v>7.6</c:v>
                </c:pt>
                <c:pt idx="185">
                  <c:v>8.1999999999999993</c:v>
                </c:pt>
                <c:pt idx="186">
                  <c:v>8.1</c:v>
                </c:pt>
                <c:pt idx="187">
                  <c:v>9</c:v>
                </c:pt>
                <c:pt idx="188">
                  <c:v>9.1999999999999993</c:v>
                </c:pt>
                <c:pt idx="189">
                  <c:v>9.6999999999999993</c:v>
                </c:pt>
                <c:pt idx="190">
                  <c:v>9.4</c:v>
                </c:pt>
                <c:pt idx="191">
                  <c:v>8.4</c:v>
                </c:pt>
                <c:pt idx="192">
                  <c:v>8.8000000000000007</c:v>
                </c:pt>
                <c:pt idx="193">
                  <c:v>8.5</c:v>
                </c:pt>
                <c:pt idx="194">
                  <c:v>8</c:v>
                </c:pt>
                <c:pt idx="195">
                  <c:v>8.1999999999999993</c:v>
                </c:pt>
                <c:pt idx="196">
                  <c:v>8.6999999999999993</c:v>
                </c:pt>
                <c:pt idx="197">
                  <c:v>8.1999999999999993</c:v>
                </c:pt>
                <c:pt idx="198">
                  <c:v>8.4</c:v>
                </c:pt>
                <c:pt idx="199">
                  <c:v>8.6</c:v>
                </c:pt>
                <c:pt idx="200">
                  <c:v>8.3000000000000007</c:v>
                </c:pt>
                <c:pt idx="201">
                  <c:v>9.1</c:v>
                </c:pt>
                <c:pt idx="202">
                  <c:v>8.9</c:v>
                </c:pt>
                <c:pt idx="203">
                  <c:v>8.8000000000000007</c:v>
                </c:pt>
                <c:pt idx="204">
                  <c:v>8.1999999999999993</c:v>
                </c:pt>
                <c:pt idx="205">
                  <c:v>8.9</c:v>
                </c:pt>
                <c:pt idx="206">
                  <c:v>7.9</c:v>
                </c:pt>
                <c:pt idx="207">
                  <c:v>8.3000000000000007</c:v>
                </c:pt>
                <c:pt idx="208">
                  <c:v>7.9</c:v>
                </c:pt>
                <c:pt idx="209">
                  <c:v>8.3000000000000007</c:v>
                </c:pt>
                <c:pt idx="210">
                  <c:v>9.1</c:v>
                </c:pt>
                <c:pt idx="211">
                  <c:v>10.1</c:v>
                </c:pt>
                <c:pt idx="212">
                  <c:v>11.1</c:v>
                </c:pt>
                <c:pt idx="213">
                  <c:v>11.4</c:v>
                </c:pt>
                <c:pt idx="214">
                  <c:v>10.5</c:v>
                </c:pt>
                <c:pt idx="215">
                  <c:v>10</c:v>
                </c:pt>
                <c:pt idx="216">
                  <c:v>9.6</c:v>
                </c:pt>
                <c:pt idx="217">
                  <c:v>9.1</c:v>
                </c:pt>
                <c:pt idx="218">
                  <c:v>9.8000000000000007</c:v>
                </c:pt>
                <c:pt idx="219">
                  <c:v>9.4</c:v>
                </c:pt>
                <c:pt idx="220">
                  <c:v>9.9</c:v>
                </c:pt>
                <c:pt idx="221">
                  <c:v>9.3000000000000007</c:v>
                </c:pt>
                <c:pt idx="222">
                  <c:v>9</c:v>
                </c:pt>
                <c:pt idx="223">
                  <c:v>9.6</c:v>
                </c:pt>
                <c:pt idx="224">
                  <c:v>10.4</c:v>
                </c:pt>
                <c:pt idx="225">
                  <c:v>11.2</c:v>
                </c:pt>
                <c:pt idx="226">
                  <c:v>11.8</c:v>
                </c:pt>
                <c:pt idx="227">
                  <c:v>11.7</c:v>
                </c:pt>
                <c:pt idx="228">
                  <c:v>10.7</c:v>
                </c:pt>
                <c:pt idx="229">
                  <c:v>10.199999999999999</c:v>
                </c:pt>
                <c:pt idx="230">
                  <c:v>10.6</c:v>
                </c:pt>
                <c:pt idx="231">
                  <c:v>10.9</c:v>
                </c:pt>
                <c:pt idx="232">
                  <c:v>11.5</c:v>
                </c:pt>
                <c:pt idx="233">
                  <c:v>12.1</c:v>
                </c:pt>
                <c:pt idx="234">
                  <c:v>11.9</c:v>
                </c:pt>
                <c:pt idx="235">
                  <c:v>12.2</c:v>
                </c:pt>
                <c:pt idx="236">
                  <c:v>11.6</c:v>
                </c:pt>
                <c:pt idx="237">
                  <c:v>12.5</c:v>
                </c:pt>
                <c:pt idx="238">
                  <c:v>11.6</c:v>
                </c:pt>
                <c:pt idx="239">
                  <c:v>10.6</c:v>
                </c:pt>
                <c:pt idx="240">
                  <c:v>11.1</c:v>
                </c:pt>
                <c:pt idx="241">
                  <c:v>11.9</c:v>
                </c:pt>
                <c:pt idx="242">
                  <c:v>12.7</c:v>
                </c:pt>
              </c:numCache>
            </c:numRef>
          </c:val>
          <c:smooth val="0"/>
        </c:ser>
        <c:dLbls>
          <c:showLegendKey val="0"/>
          <c:showVal val="0"/>
          <c:showCatName val="0"/>
          <c:showSerName val="0"/>
          <c:showPercent val="0"/>
          <c:showBubbleSize val="0"/>
        </c:dLbls>
        <c:marker val="1"/>
        <c:smooth val="0"/>
        <c:axId val="102665600"/>
        <c:axId val="102671872"/>
      </c:lineChart>
      <c:lineChart>
        <c:grouping val="standard"/>
        <c:varyColors val="0"/>
        <c:ser>
          <c:idx val="2"/>
          <c:order val="2"/>
          <c:spPr>
            <a:ln>
              <a:solidFill>
                <a:schemeClr val="bg1">
                  <a:lumMod val="50000"/>
                </a:schemeClr>
              </a:solidFill>
            </a:ln>
          </c:spPr>
          <c:marker>
            <c:symbol val="none"/>
          </c:marker>
          <c:cat>
            <c:numRef>
              <c:f>graphs!$L$7:$L$249</c:f>
              <c:numCache>
                <c:formatCode>m/d;@</c:formatCode>
                <c:ptCount val="243"/>
                <c:pt idx="0">
                  <c:v>41548</c:v>
                </c:pt>
                <c:pt idx="1">
                  <c:v>41549</c:v>
                </c:pt>
                <c:pt idx="2">
                  <c:v>41550</c:v>
                </c:pt>
                <c:pt idx="3">
                  <c:v>41551</c:v>
                </c:pt>
                <c:pt idx="4">
                  <c:v>41552</c:v>
                </c:pt>
                <c:pt idx="5">
                  <c:v>41553</c:v>
                </c:pt>
                <c:pt idx="6">
                  <c:v>41554</c:v>
                </c:pt>
                <c:pt idx="7">
                  <c:v>41555</c:v>
                </c:pt>
                <c:pt idx="8">
                  <c:v>41556</c:v>
                </c:pt>
                <c:pt idx="9">
                  <c:v>41557</c:v>
                </c:pt>
                <c:pt idx="10">
                  <c:v>41558</c:v>
                </c:pt>
                <c:pt idx="11">
                  <c:v>41559</c:v>
                </c:pt>
                <c:pt idx="12">
                  <c:v>41560</c:v>
                </c:pt>
                <c:pt idx="13">
                  <c:v>41561</c:v>
                </c:pt>
                <c:pt idx="14">
                  <c:v>41562</c:v>
                </c:pt>
                <c:pt idx="15">
                  <c:v>41563</c:v>
                </c:pt>
                <c:pt idx="16">
                  <c:v>41564</c:v>
                </c:pt>
                <c:pt idx="17">
                  <c:v>41565</c:v>
                </c:pt>
                <c:pt idx="18">
                  <c:v>41566</c:v>
                </c:pt>
                <c:pt idx="19">
                  <c:v>41567</c:v>
                </c:pt>
                <c:pt idx="20">
                  <c:v>41568</c:v>
                </c:pt>
                <c:pt idx="21">
                  <c:v>41569</c:v>
                </c:pt>
                <c:pt idx="22">
                  <c:v>41570</c:v>
                </c:pt>
                <c:pt idx="23">
                  <c:v>41571</c:v>
                </c:pt>
                <c:pt idx="24">
                  <c:v>41572</c:v>
                </c:pt>
                <c:pt idx="25">
                  <c:v>41573</c:v>
                </c:pt>
                <c:pt idx="26">
                  <c:v>41574</c:v>
                </c:pt>
                <c:pt idx="27">
                  <c:v>41575</c:v>
                </c:pt>
                <c:pt idx="28">
                  <c:v>41576</c:v>
                </c:pt>
                <c:pt idx="29">
                  <c:v>41577</c:v>
                </c:pt>
                <c:pt idx="30">
                  <c:v>41578</c:v>
                </c:pt>
                <c:pt idx="31">
                  <c:v>41579</c:v>
                </c:pt>
                <c:pt idx="32">
                  <c:v>41580</c:v>
                </c:pt>
                <c:pt idx="33">
                  <c:v>41581</c:v>
                </c:pt>
                <c:pt idx="34">
                  <c:v>41582</c:v>
                </c:pt>
                <c:pt idx="35">
                  <c:v>41583</c:v>
                </c:pt>
                <c:pt idx="36">
                  <c:v>41584</c:v>
                </c:pt>
                <c:pt idx="37">
                  <c:v>41585</c:v>
                </c:pt>
                <c:pt idx="38">
                  <c:v>41586</c:v>
                </c:pt>
                <c:pt idx="39">
                  <c:v>41587</c:v>
                </c:pt>
                <c:pt idx="40">
                  <c:v>41588</c:v>
                </c:pt>
                <c:pt idx="41">
                  <c:v>41589</c:v>
                </c:pt>
                <c:pt idx="42">
                  <c:v>41590</c:v>
                </c:pt>
                <c:pt idx="43">
                  <c:v>41591</c:v>
                </c:pt>
                <c:pt idx="44">
                  <c:v>41592</c:v>
                </c:pt>
                <c:pt idx="45">
                  <c:v>41593</c:v>
                </c:pt>
                <c:pt idx="46">
                  <c:v>41594</c:v>
                </c:pt>
                <c:pt idx="47">
                  <c:v>41595</c:v>
                </c:pt>
                <c:pt idx="48">
                  <c:v>41596</c:v>
                </c:pt>
                <c:pt idx="49">
                  <c:v>41597</c:v>
                </c:pt>
                <c:pt idx="50">
                  <c:v>41598</c:v>
                </c:pt>
                <c:pt idx="51">
                  <c:v>41599</c:v>
                </c:pt>
                <c:pt idx="52">
                  <c:v>41600</c:v>
                </c:pt>
                <c:pt idx="53">
                  <c:v>41601</c:v>
                </c:pt>
                <c:pt idx="54">
                  <c:v>41602</c:v>
                </c:pt>
                <c:pt idx="55">
                  <c:v>41603</c:v>
                </c:pt>
                <c:pt idx="56">
                  <c:v>41604</c:v>
                </c:pt>
                <c:pt idx="57">
                  <c:v>41605</c:v>
                </c:pt>
                <c:pt idx="58">
                  <c:v>41606</c:v>
                </c:pt>
                <c:pt idx="59">
                  <c:v>41607</c:v>
                </c:pt>
                <c:pt idx="60">
                  <c:v>41608</c:v>
                </c:pt>
                <c:pt idx="61">
                  <c:v>41609</c:v>
                </c:pt>
                <c:pt idx="62">
                  <c:v>41610</c:v>
                </c:pt>
                <c:pt idx="63">
                  <c:v>41611</c:v>
                </c:pt>
                <c:pt idx="64">
                  <c:v>41612</c:v>
                </c:pt>
                <c:pt idx="65">
                  <c:v>41613</c:v>
                </c:pt>
                <c:pt idx="66">
                  <c:v>41614</c:v>
                </c:pt>
                <c:pt idx="67">
                  <c:v>41615</c:v>
                </c:pt>
                <c:pt idx="68">
                  <c:v>41616</c:v>
                </c:pt>
                <c:pt idx="69">
                  <c:v>41617</c:v>
                </c:pt>
                <c:pt idx="70">
                  <c:v>41618</c:v>
                </c:pt>
                <c:pt idx="71">
                  <c:v>41619</c:v>
                </c:pt>
                <c:pt idx="72">
                  <c:v>41620</c:v>
                </c:pt>
                <c:pt idx="73">
                  <c:v>41621</c:v>
                </c:pt>
                <c:pt idx="74">
                  <c:v>41622</c:v>
                </c:pt>
                <c:pt idx="75">
                  <c:v>41623</c:v>
                </c:pt>
                <c:pt idx="76">
                  <c:v>41624</c:v>
                </c:pt>
                <c:pt idx="77">
                  <c:v>41625</c:v>
                </c:pt>
                <c:pt idx="78">
                  <c:v>41626</c:v>
                </c:pt>
                <c:pt idx="79">
                  <c:v>41627</c:v>
                </c:pt>
                <c:pt idx="80">
                  <c:v>41628</c:v>
                </c:pt>
                <c:pt idx="81">
                  <c:v>41629</c:v>
                </c:pt>
                <c:pt idx="82">
                  <c:v>41630</c:v>
                </c:pt>
                <c:pt idx="83">
                  <c:v>41631</c:v>
                </c:pt>
                <c:pt idx="84">
                  <c:v>41632</c:v>
                </c:pt>
                <c:pt idx="85">
                  <c:v>41633</c:v>
                </c:pt>
                <c:pt idx="86">
                  <c:v>41634</c:v>
                </c:pt>
                <c:pt idx="87">
                  <c:v>41635</c:v>
                </c:pt>
                <c:pt idx="88">
                  <c:v>41636</c:v>
                </c:pt>
                <c:pt idx="89">
                  <c:v>41637</c:v>
                </c:pt>
                <c:pt idx="90">
                  <c:v>41638</c:v>
                </c:pt>
                <c:pt idx="91">
                  <c:v>41639</c:v>
                </c:pt>
                <c:pt idx="92">
                  <c:v>41640</c:v>
                </c:pt>
                <c:pt idx="93">
                  <c:v>41641</c:v>
                </c:pt>
                <c:pt idx="94">
                  <c:v>41642</c:v>
                </c:pt>
                <c:pt idx="95">
                  <c:v>41643</c:v>
                </c:pt>
                <c:pt idx="96">
                  <c:v>41644</c:v>
                </c:pt>
                <c:pt idx="97">
                  <c:v>41645</c:v>
                </c:pt>
                <c:pt idx="98">
                  <c:v>41646</c:v>
                </c:pt>
                <c:pt idx="99">
                  <c:v>41647</c:v>
                </c:pt>
                <c:pt idx="100">
                  <c:v>41648</c:v>
                </c:pt>
                <c:pt idx="101">
                  <c:v>41649</c:v>
                </c:pt>
                <c:pt idx="102">
                  <c:v>41650</c:v>
                </c:pt>
                <c:pt idx="103">
                  <c:v>41651</c:v>
                </c:pt>
                <c:pt idx="104">
                  <c:v>41652</c:v>
                </c:pt>
                <c:pt idx="105">
                  <c:v>41653</c:v>
                </c:pt>
                <c:pt idx="106">
                  <c:v>41654</c:v>
                </c:pt>
                <c:pt idx="107">
                  <c:v>41655</c:v>
                </c:pt>
                <c:pt idx="108">
                  <c:v>41656</c:v>
                </c:pt>
                <c:pt idx="109">
                  <c:v>41657</c:v>
                </c:pt>
                <c:pt idx="110">
                  <c:v>41658</c:v>
                </c:pt>
                <c:pt idx="111">
                  <c:v>41659</c:v>
                </c:pt>
                <c:pt idx="112">
                  <c:v>41660</c:v>
                </c:pt>
                <c:pt idx="113">
                  <c:v>41661</c:v>
                </c:pt>
                <c:pt idx="114">
                  <c:v>41662</c:v>
                </c:pt>
                <c:pt idx="115">
                  <c:v>41663</c:v>
                </c:pt>
                <c:pt idx="116">
                  <c:v>41664</c:v>
                </c:pt>
                <c:pt idx="117">
                  <c:v>41665</c:v>
                </c:pt>
                <c:pt idx="118">
                  <c:v>41666</c:v>
                </c:pt>
                <c:pt idx="119">
                  <c:v>41667</c:v>
                </c:pt>
                <c:pt idx="120">
                  <c:v>41668</c:v>
                </c:pt>
                <c:pt idx="121">
                  <c:v>41669</c:v>
                </c:pt>
                <c:pt idx="122">
                  <c:v>41670</c:v>
                </c:pt>
                <c:pt idx="123">
                  <c:v>41671</c:v>
                </c:pt>
                <c:pt idx="124">
                  <c:v>41672</c:v>
                </c:pt>
                <c:pt idx="125">
                  <c:v>41673</c:v>
                </c:pt>
                <c:pt idx="126">
                  <c:v>41674</c:v>
                </c:pt>
                <c:pt idx="127">
                  <c:v>41675</c:v>
                </c:pt>
                <c:pt idx="128">
                  <c:v>41676</c:v>
                </c:pt>
                <c:pt idx="129">
                  <c:v>41677</c:v>
                </c:pt>
                <c:pt idx="130">
                  <c:v>41678</c:v>
                </c:pt>
                <c:pt idx="131">
                  <c:v>41679</c:v>
                </c:pt>
                <c:pt idx="132">
                  <c:v>41680</c:v>
                </c:pt>
                <c:pt idx="133">
                  <c:v>41681</c:v>
                </c:pt>
                <c:pt idx="134">
                  <c:v>41682</c:v>
                </c:pt>
                <c:pt idx="135">
                  <c:v>41683</c:v>
                </c:pt>
                <c:pt idx="136">
                  <c:v>41684</c:v>
                </c:pt>
                <c:pt idx="137">
                  <c:v>41685</c:v>
                </c:pt>
                <c:pt idx="138">
                  <c:v>41686</c:v>
                </c:pt>
                <c:pt idx="139">
                  <c:v>41687</c:v>
                </c:pt>
                <c:pt idx="140">
                  <c:v>41688</c:v>
                </c:pt>
                <c:pt idx="141">
                  <c:v>41689</c:v>
                </c:pt>
                <c:pt idx="142">
                  <c:v>41690</c:v>
                </c:pt>
                <c:pt idx="143">
                  <c:v>41691</c:v>
                </c:pt>
                <c:pt idx="144">
                  <c:v>41692</c:v>
                </c:pt>
                <c:pt idx="145">
                  <c:v>41693</c:v>
                </c:pt>
                <c:pt idx="146">
                  <c:v>41694</c:v>
                </c:pt>
                <c:pt idx="147">
                  <c:v>41695</c:v>
                </c:pt>
                <c:pt idx="148">
                  <c:v>41696</c:v>
                </c:pt>
                <c:pt idx="149">
                  <c:v>41697</c:v>
                </c:pt>
                <c:pt idx="150">
                  <c:v>41698</c:v>
                </c:pt>
                <c:pt idx="151">
                  <c:v>41699</c:v>
                </c:pt>
                <c:pt idx="152">
                  <c:v>41700</c:v>
                </c:pt>
                <c:pt idx="153">
                  <c:v>41701</c:v>
                </c:pt>
                <c:pt idx="154">
                  <c:v>41702</c:v>
                </c:pt>
                <c:pt idx="155">
                  <c:v>41703</c:v>
                </c:pt>
                <c:pt idx="156">
                  <c:v>41704</c:v>
                </c:pt>
                <c:pt idx="157">
                  <c:v>41705</c:v>
                </c:pt>
                <c:pt idx="158">
                  <c:v>41706</c:v>
                </c:pt>
                <c:pt idx="159">
                  <c:v>41707</c:v>
                </c:pt>
                <c:pt idx="160">
                  <c:v>41708</c:v>
                </c:pt>
                <c:pt idx="161">
                  <c:v>41709</c:v>
                </c:pt>
                <c:pt idx="162">
                  <c:v>41710</c:v>
                </c:pt>
                <c:pt idx="163">
                  <c:v>41711</c:v>
                </c:pt>
                <c:pt idx="164">
                  <c:v>41712</c:v>
                </c:pt>
                <c:pt idx="165">
                  <c:v>41713</c:v>
                </c:pt>
                <c:pt idx="166">
                  <c:v>41714</c:v>
                </c:pt>
                <c:pt idx="167">
                  <c:v>41715</c:v>
                </c:pt>
                <c:pt idx="168">
                  <c:v>41716</c:v>
                </c:pt>
                <c:pt idx="169">
                  <c:v>41717</c:v>
                </c:pt>
                <c:pt idx="170">
                  <c:v>41718</c:v>
                </c:pt>
                <c:pt idx="171">
                  <c:v>41719</c:v>
                </c:pt>
                <c:pt idx="172">
                  <c:v>41720</c:v>
                </c:pt>
                <c:pt idx="173">
                  <c:v>41721</c:v>
                </c:pt>
                <c:pt idx="174">
                  <c:v>41722</c:v>
                </c:pt>
                <c:pt idx="175">
                  <c:v>41723</c:v>
                </c:pt>
                <c:pt idx="176">
                  <c:v>41724</c:v>
                </c:pt>
                <c:pt idx="177">
                  <c:v>41725</c:v>
                </c:pt>
                <c:pt idx="178">
                  <c:v>41726</c:v>
                </c:pt>
                <c:pt idx="179">
                  <c:v>41727</c:v>
                </c:pt>
                <c:pt idx="180">
                  <c:v>41728</c:v>
                </c:pt>
                <c:pt idx="181">
                  <c:v>41729</c:v>
                </c:pt>
                <c:pt idx="182">
                  <c:v>41730</c:v>
                </c:pt>
                <c:pt idx="183">
                  <c:v>41731</c:v>
                </c:pt>
                <c:pt idx="184">
                  <c:v>41732</c:v>
                </c:pt>
                <c:pt idx="185">
                  <c:v>41733</c:v>
                </c:pt>
                <c:pt idx="186">
                  <c:v>41734</c:v>
                </c:pt>
                <c:pt idx="187">
                  <c:v>41735</c:v>
                </c:pt>
                <c:pt idx="188">
                  <c:v>41736</c:v>
                </c:pt>
                <c:pt idx="189">
                  <c:v>41737</c:v>
                </c:pt>
                <c:pt idx="190">
                  <c:v>41738</c:v>
                </c:pt>
                <c:pt idx="191">
                  <c:v>41739</c:v>
                </c:pt>
                <c:pt idx="192">
                  <c:v>41740</c:v>
                </c:pt>
                <c:pt idx="193">
                  <c:v>41741</c:v>
                </c:pt>
                <c:pt idx="194">
                  <c:v>41742</c:v>
                </c:pt>
                <c:pt idx="195">
                  <c:v>41743</c:v>
                </c:pt>
                <c:pt idx="196">
                  <c:v>41744</c:v>
                </c:pt>
                <c:pt idx="197">
                  <c:v>41745</c:v>
                </c:pt>
                <c:pt idx="198">
                  <c:v>41746</c:v>
                </c:pt>
                <c:pt idx="199">
                  <c:v>41747</c:v>
                </c:pt>
                <c:pt idx="200">
                  <c:v>41748</c:v>
                </c:pt>
                <c:pt idx="201">
                  <c:v>41749</c:v>
                </c:pt>
                <c:pt idx="202">
                  <c:v>41750</c:v>
                </c:pt>
                <c:pt idx="203">
                  <c:v>41751</c:v>
                </c:pt>
                <c:pt idx="204">
                  <c:v>41752</c:v>
                </c:pt>
                <c:pt idx="205">
                  <c:v>41753</c:v>
                </c:pt>
                <c:pt idx="206">
                  <c:v>41754</c:v>
                </c:pt>
                <c:pt idx="207">
                  <c:v>41755</c:v>
                </c:pt>
                <c:pt idx="208">
                  <c:v>41756</c:v>
                </c:pt>
                <c:pt idx="209">
                  <c:v>41757</c:v>
                </c:pt>
                <c:pt idx="210">
                  <c:v>41758</c:v>
                </c:pt>
                <c:pt idx="211">
                  <c:v>41759</c:v>
                </c:pt>
                <c:pt idx="212">
                  <c:v>41760</c:v>
                </c:pt>
                <c:pt idx="213">
                  <c:v>41761</c:v>
                </c:pt>
                <c:pt idx="214">
                  <c:v>41762</c:v>
                </c:pt>
                <c:pt idx="215">
                  <c:v>41763</c:v>
                </c:pt>
                <c:pt idx="216">
                  <c:v>41764</c:v>
                </c:pt>
                <c:pt idx="217">
                  <c:v>41765</c:v>
                </c:pt>
                <c:pt idx="218">
                  <c:v>41766</c:v>
                </c:pt>
                <c:pt idx="219">
                  <c:v>41767</c:v>
                </c:pt>
                <c:pt idx="220">
                  <c:v>41768</c:v>
                </c:pt>
                <c:pt idx="221">
                  <c:v>41769</c:v>
                </c:pt>
                <c:pt idx="222">
                  <c:v>41770</c:v>
                </c:pt>
                <c:pt idx="223">
                  <c:v>41771</c:v>
                </c:pt>
                <c:pt idx="224">
                  <c:v>41772</c:v>
                </c:pt>
                <c:pt idx="225">
                  <c:v>41773</c:v>
                </c:pt>
                <c:pt idx="226">
                  <c:v>41774</c:v>
                </c:pt>
                <c:pt idx="227">
                  <c:v>41775</c:v>
                </c:pt>
                <c:pt idx="228">
                  <c:v>41776</c:v>
                </c:pt>
                <c:pt idx="229">
                  <c:v>41777</c:v>
                </c:pt>
                <c:pt idx="230">
                  <c:v>41778</c:v>
                </c:pt>
                <c:pt idx="231">
                  <c:v>41779</c:v>
                </c:pt>
                <c:pt idx="232">
                  <c:v>41780</c:v>
                </c:pt>
                <c:pt idx="233">
                  <c:v>41781</c:v>
                </c:pt>
                <c:pt idx="234">
                  <c:v>41782</c:v>
                </c:pt>
                <c:pt idx="235">
                  <c:v>41783</c:v>
                </c:pt>
                <c:pt idx="236">
                  <c:v>41784</c:v>
                </c:pt>
                <c:pt idx="237">
                  <c:v>41785</c:v>
                </c:pt>
                <c:pt idx="238">
                  <c:v>41786</c:v>
                </c:pt>
                <c:pt idx="239">
                  <c:v>41787</c:v>
                </c:pt>
                <c:pt idx="240">
                  <c:v>41788</c:v>
                </c:pt>
                <c:pt idx="241">
                  <c:v>41789</c:v>
                </c:pt>
                <c:pt idx="242">
                  <c:v>41790</c:v>
                </c:pt>
              </c:numCache>
            </c:numRef>
          </c:cat>
          <c:val>
            <c:numRef>
              <c:f>graphs!$N$7:$N$249</c:f>
              <c:numCache>
                <c:formatCode>General</c:formatCode>
                <c:ptCount val="243"/>
                <c:pt idx="0">
                  <c:v>9.23</c:v>
                </c:pt>
                <c:pt idx="1">
                  <c:v>9.16</c:v>
                </c:pt>
                <c:pt idx="2">
                  <c:v>9.11</c:v>
                </c:pt>
                <c:pt idx="3">
                  <c:v>9.08</c:v>
                </c:pt>
                <c:pt idx="4">
                  <c:v>9.06</c:v>
                </c:pt>
                <c:pt idx="5">
                  <c:v>9.0399999999999991</c:v>
                </c:pt>
                <c:pt idx="6">
                  <c:v>9.0399999999999991</c:v>
                </c:pt>
                <c:pt idx="7">
                  <c:v>9.0399999999999991</c:v>
                </c:pt>
                <c:pt idx="8">
                  <c:v>9.08</c:v>
                </c:pt>
                <c:pt idx="9">
                  <c:v>9.06</c:v>
                </c:pt>
                <c:pt idx="10">
                  <c:v>9.0500000000000007</c:v>
                </c:pt>
                <c:pt idx="11">
                  <c:v>9.0500000000000007</c:v>
                </c:pt>
                <c:pt idx="12">
                  <c:v>9.0500000000000007</c:v>
                </c:pt>
                <c:pt idx="13">
                  <c:v>9.0399999999999991</c:v>
                </c:pt>
                <c:pt idx="14">
                  <c:v>9.0500000000000007</c:v>
                </c:pt>
                <c:pt idx="15">
                  <c:v>9.0500000000000007</c:v>
                </c:pt>
                <c:pt idx="16">
                  <c:v>9.0399999999999991</c:v>
                </c:pt>
                <c:pt idx="17">
                  <c:v>9.0399999999999991</c:v>
                </c:pt>
                <c:pt idx="18">
                  <c:v>9.0399999999999991</c:v>
                </c:pt>
                <c:pt idx="19">
                  <c:v>9.0399999999999991</c:v>
                </c:pt>
                <c:pt idx="20">
                  <c:v>9.0399999999999991</c:v>
                </c:pt>
                <c:pt idx="21">
                  <c:v>9.0299999999999994</c:v>
                </c:pt>
                <c:pt idx="22">
                  <c:v>9.0299999999999994</c:v>
                </c:pt>
                <c:pt idx="23">
                  <c:v>9.0299999999999994</c:v>
                </c:pt>
                <c:pt idx="24">
                  <c:v>9.0399999999999991</c:v>
                </c:pt>
                <c:pt idx="25">
                  <c:v>9.0399999999999991</c:v>
                </c:pt>
                <c:pt idx="26">
                  <c:v>9.0399999999999991</c:v>
                </c:pt>
                <c:pt idx="27">
                  <c:v>9.0399999999999991</c:v>
                </c:pt>
                <c:pt idx="28">
                  <c:v>9.02</c:v>
                </c:pt>
                <c:pt idx="29">
                  <c:v>9.0299999999999994</c:v>
                </c:pt>
                <c:pt idx="30">
                  <c:v>9.0299999999999994</c:v>
                </c:pt>
                <c:pt idx="31">
                  <c:v>9.0399999999999991</c:v>
                </c:pt>
                <c:pt idx="32">
                  <c:v>9.06</c:v>
                </c:pt>
                <c:pt idx="33">
                  <c:v>9.07</c:v>
                </c:pt>
                <c:pt idx="34">
                  <c:v>9.08</c:v>
                </c:pt>
                <c:pt idx="35">
                  <c:v>9.11</c:v>
                </c:pt>
                <c:pt idx="36">
                  <c:v>9.1</c:v>
                </c:pt>
                <c:pt idx="37">
                  <c:v>9.11</c:v>
                </c:pt>
                <c:pt idx="38">
                  <c:v>9.2200000000000006</c:v>
                </c:pt>
                <c:pt idx="39">
                  <c:v>9.15</c:v>
                </c:pt>
                <c:pt idx="40">
                  <c:v>9.11</c:v>
                </c:pt>
                <c:pt idx="41">
                  <c:v>9.09</c:v>
                </c:pt>
                <c:pt idx="42">
                  <c:v>9.09</c:v>
                </c:pt>
                <c:pt idx="43">
                  <c:v>9.07</c:v>
                </c:pt>
                <c:pt idx="44">
                  <c:v>9.06</c:v>
                </c:pt>
                <c:pt idx="45">
                  <c:v>9.07</c:v>
                </c:pt>
                <c:pt idx="46">
                  <c:v>9.11</c:v>
                </c:pt>
                <c:pt idx="47">
                  <c:v>9.11</c:v>
                </c:pt>
                <c:pt idx="48">
                  <c:v>9.1</c:v>
                </c:pt>
                <c:pt idx="49">
                  <c:v>9.09</c:v>
                </c:pt>
                <c:pt idx="50">
                  <c:v>9.18</c:v>
                </c:pt>
                <c:pt idx="51">
                  <c:v>9.15</c:v>
                </c:pt>
                <c:pt idx="52">
                  <c:v>9.11</c:v>
                </c:pt>
                <c:pt idx="53">
                  <c:v>9.1</c:v>
                </c:pt>
                <c:pt idx="54">
                  <c:v>9.1</c:v>
                </c:pt>
                <c:pt idx="55">
                  <c:v>9.09</c:v>
                </c:pt>
                <c:pt idx="56">
                  <c:v>9.08</c:v>
                </c:pt>
                <c:pt idx="57">
                  <c:v>9.08</c:v>
                </c:pt>
                <c:pt idx="58">
                  <c:v>9.08</c:v>
                </c:pt>
                <c:pt idx="59">
                  <c:v>9.07</c:v>
                </c:pt>
                <c:pt idx="60">
                  <c:v>9.07</c:v>
                </c:pt>
                <c:pt idx="61">
                  <c:v>9.1199999999999992</c:v>
                </c:pt>
                <c:pt idx="62">
                  <c:v>9.59</c:v>
                </c:pt>
                <c:pt idx="63">
                  <c:v>9.74</c:v>
                </c:pt>
                <c:pt idx="64">
                  <c:v>9.5500000000000007</c:v>
                </c:pt>
                <c:pt idx="65">
                  <c:v>9.3699999999999992</c:v>
                </c:pt>
                <c:pt idx="66">
                  <c:v>9.32</c:v>
                </c:pt>
                <c:pt idx="67">
                  <c:v>9.2899999999999991</c:v>
                </c:pt>
                <c:pt idx="68">
                  <c:v>9.1</c:v>
                </c:pt>
                <c:pt idx="69">
                  <c:v>9.19</c:v>
                </c:pt>
                <c:pt idx="70">
                  <c:v>9.3800000000000008</c:v>
                </c:pt>
                <c:pt idx="71">
                  <c:v>9.25</c:v>
                </c:pt>
                <c:pt idx="72">
                  <c:v>9.2100000000000009</c:v>
                </c:pt>
                <c:pt idx="73">
                  <c:v>9.1999999999999993</c:v>
                </c:pt>
                <c:pt idx="74">
                  <c:v>9.19</c:v>
                </c:pt>
                <c:pt idx="75">
                  <c:v>9.19</c:v>
                </c:pt>
                <c:pt idx="76">
                  <c:v>9.18</c:v>
                </c:pt>
                <c:pt idx="77">
                  <c:v>9.15</c:v>
                </c:pt>
                <c:pt idx="78">
                  <c:v>9.16</c:v>
                </c:pt>
                <c:pt idx="79">
                  <c:v>9.15</c:v>
                </c:pt>
                <c:pt idx="80">
                  <c:v>9.15</c:v>
                </c:pt>
                <c:pt idx="81">
                  <c:v>9.17</c:v>
                </c:pt>
                <c:pt idx="82">
                  <c:v>9.16</c:v>
                </c:pt>
                <c:pt idx="83">
                  <c:v>9.19</c:v>
                </c:pt>
                <c:pt idx="84">
                  <c:v>9.27</c:v>
                </c:pt>
                <c:pt idx="85">
                  <c:v>9.2899999999999991</c:v>
                </c:pt>
                <c:pt idx="86">
                  <c:v>9.2899999999999991</c:v>
                </c:pt>
                <c:pt idx="87">
                  <c:v>9.2799999999999994</c:v>
                </c:pt>
                <c:pt idx="88">
                  <c:v>9.27</c:v>
                </c:pt>
                <c:pt idx="89">
                  <c:v>9.25</c:v>
                </c:pt>
                <c:pt idx="90">
                  <c:v>9.23</c:v>
                </c:pt>
                <c:pt idx="91">
                  <c:v>9.23</c:v>
                </c:pt>
                <c:pt idx="92">
                  <c:v>9.23</c:v>
                </c:pt>
                <c:pt idx="93">
                  <c:v>9.1999999999999993</c:v>
                </c:pt>
                <c:pt idx="94">
                  <c:v>9.24</c:v>
                </c:pt>
                <c:pt idx="95">
                  <c:v>9.25</c:v>
                </c:pt>
                <c:pt idx="96">
                  <c:v>9.2200000000000006</c:v>
                </c:pt>
                <c:pt idx="97">
                  <c:v>9.1999999999999993</c:v>
                </c:pt>
                <c:pt idx="98">
                  <c:v>9.2100000000000009</c:v>
                </c:pt>
                <c:pt idx="99">
                  <c:v>9.2100000000000009</c:v>
                </c:pt>
                <c:pt idx="100">
                  <c:v>9.27</c:v>
                </c:pt>
                <c:pt idx="101">
                  <c:v>9.2799999999999994</c:v>
                </c:pt>
                <c:pt idx="102">
                  <c:v>9.2799999999999994</c:v>
                </c:pt>
                <c:pt idx="103">
                  <c:v>9.4499999999999993</c:v>
                </c:pt>
                <c:pt idx="104">
                  <c:v>9.49</c:v>
                </c:pt>
                <c:pt idx="105">
                  <c:v>9.5299999999999994</c:v>
                </c:pt>
                <c:pt idx="106">
                  <c:v>9.5399999999999991</c:v>
                </c:pt>
                <c:pt idx="107">
                  <c:v>9.51</c:v>
                </c:pt>
                <c:pt idx="108">
                  <c:v>9.4600000000000009</c:v>
                </c:pt>
                <c:pt idx="109">
                  <c:v>9.42</c:v>
                </c:pt>
                <c:pt idx="110">
                  <c:v>9.3800000000000008</c:v>
                </c:pt>
                <c:pt idx="111">
                  <c:v>9.35</c:v>
                </c:pt>
                <c:pt idx="112">
                  <c:v>9.32</c:v>
                </c:pt>
                <c:pt idx="113">
                  <c:v>9.2899999999999991</c:v>
                </c:pt>
                <c:pt idx="114">
                  <c:v>9.27</c:v>
                </c:pt>
                <c:pt idx="115">
                  <c:v>9.24</c:v>
                </c:pt>
                <c:pt idx="116">
                  <c:v>9.2200000000000006</c:v>
                </c:pt>
                <c:pt idx="117">
                  <c:v>9.2100000000000009</c:v>
                </c:pt>
                <c:pt idx="118">
                  <c:v>9.19</c:v>
                </c:pt>
                <c:pt idx="119">
                  <c:v>9.18</c:v>
                </c:pt>
                <c:pt idx="120">
                  <c:v>9.26</c:v>
                </c:pt>
                <c:pt idx="121">
                  <c:v>9.57</c:v>
                </c:pt>
                <c:pt idx="122">
                  <c:v>9.52</c:v>
                </c:pt>
                <c:pt idx="123">
                  <c:v>9.49</c:v>
                </c:pt>
                <c:pt idx="124">
                  <c:v>9.4700000000000006</c:v>
                </c:pt>
                <c:pt idx="125">
                  <c:v>9.44</c:v>
                </c:pt>
                <c:pt idx="126">
                  <c:v>9.4</c:v>
                </c:pt>
                <c:pt idx="127">
                  <c:v>9.33</c:v>
                </c:pt>
                <c:pt idx="128">
                  <c:v>9.1300000000000008</c:v>
                </c:pt>
                <c:pt idx="129">
                  <c:v>9.3000000000000007</c:v>
                </c:pt>
                <c:pt idx="130">
                  <c:v>9.33</c:v>
                </c:pt>
                <c:pt idx="131">
                  <c:v>9.2899999999999991</c:v>
                </c:pt>
                <c:pt idx="132">
                  <c:v>9.27</c:v>
                </c:pt>
                <c:pt idx="133">
                  <c:v>9.3000000000000007</c:v>
                </c:pt>
                <c:pt idx="134">
                  <c:v>9.4499999999999993</c:v>
                </c:pt>
                <c:pt idx="135">
                  <c:v>9.75</c:v>
                </c:pt>
                <c:pt idx="136">
                  <c:v>9.8699999999999992</c:v>
                </c:pt>
                <c:pt idx="137">
                  <c:v>10.050000000000001</c:v>
                </c:pt>
                <c:pt idx="138">
                  <c:v>10.15</c:v>
                </c:pt>
                <c:pt idx="139">
                  <c:v>10.14</c:v>
                </c:pt>
                <c:pt idx="140">
                  <c:v>10.08</c:v>
                </c:pt>
                <c:pt idx="141">
                  <c:v>10.15</c:v>
                </c:pt>
                <c:pt idx="142">
                  <c:v>10.119999999999999</c:v>
                </c:pt>
                <c:pt idx="143">
                  <c:v>10</c:v>
                </c:pt>
                <c:pt idx="144">
                  <c:v>9.86</c:v>
                </c:pt>
                <c:pt idx="145">
                  <c:v>9.77</c:v>
                </c:pt>
                <c:pt idx="146">
                  <c:v>9.75</c:v>
                </c:pt>
                <c:pt idx="147">
                  <c:v>9.75</c:v>
                </c:pt>
                <c:pt idx="148">
                  <c:v>9.74</c:v>
                </c:pt>
                <c:pt idx="149">
                  <c:v>9.74</c:v>
                </c:pt>
                <c:pt idx="150">
                  <c:v>9.76</c:v>
                </c:pt>
                <c:pt idx="151">
                  <c:v>9.8000000000000007</c:v>
                </c:pt>
                <c:pt idx="152">
                  <c:v>9.84</c:v>
                </c:pt>
                <c:pt idx="153">
                  <c:v>9.9</c:v>
                </c:pt>
                <c:pt idx="154">
                  <c:v>10.14</c:v>
                </c:pt>
                <c:pt idx="155">
                  <c:v>10.32</c:v>
                </c:pt>
                <c:pt idx="156">
                  <c:v>10.73</c:v>
                </c:pt>
                <c:pt idx="157">
                  <c:v>11.34</c:v>
                </c:pt>
                <c:pt idx="158">
                  <c:v>11.06</c:v>
                </c:pt>
                <c:pt idx="159">
                  <c:v>10.85</c:v>
                </c:pt>
                <c:pt idx="160">
                  <c:v>11.4</c:v>
                </c:pt>
                <c:pt idx="161">
                  <c:v>11.43</c:v>
                </c:pt>
                <c:pt idx="162">
                  <c:v>11</c:v>
                </c:pt>
                <c:pt idx="163">
                  <c:v>10.68</c:v>
                </c:pt>
                <c:pt idx="164">
                  <c:v>10.49</c:v>
                </c:pt>
                <c:pt idx="165">
                  <c:v>10.33</c:v>
                </c:pt>
                <c:pt idx="166">
                  <c:v>10.210000000000001</c:v>
                </c:pt>
                <c:pt idx="167">
                  <c:v>10.25</c:v>
                </c:pt>
                <c:pt idx="168">
                  <c:v>10.199999999999999</c:v>
                </c:pt>
                <c:pt idx="169">
                  <c:v>10.14</c:v>
                </c:pt>
                <c:pt idx="170">
                  <c:v>10.1</c:v>
                </c:pt>
                <c:pt idx="171">
                  <c:v>10.039999999999999</c:v>
                </c:pt>
                <c:pt idx="172">
                  <c:v>9.98</c:v>
                </c:pt>
                <c:pt idx="173">
                  <c:v>9.93</c:v>
                </c:pt>
                <c:pt idx="174">
                  <c:v>9.86</c:v>
                </c:pt>
                <c:pt idx="175">
                  <c:v>9.81</c:v>
                </c:pt>
                <c:pt idx="176">
                  <c:v>9.8000000000000007</c:v>
                </c:pt>
                <c:pt idx="177">
                  <c:v>9.8000000000000007</c:v>
                </c:pt>
                <c:pt idx="178">
                  <c:v>9.8000000000000007</c:v>
                </c:pt>
                <c:pt idx="179">
                  <c:v>9.94</c:v>
                </c:pt>
                <c:pt idx="180">
                  <c:v>10.15</c:v>
                </c:pt>
                <c:pt idx="181">
                  <c:v>10.17</c:v>
                </c:pt>
                <c:pt idx="182">
                  <c:v>10.119999999999999</c:v>
                </c:pt>
                <c:pt idx="183">
                  <c:v>10.039999999999999</c:v>
                </c:pt>
                <c:pt idx="184">
                  <c:v>9.9600000000000009</c:v>
                </c:pt>
                <c:pt idx="185">
                  <c:v>9.91</c:v>
                </c:pt>
                <c:pt idx="186">
                  <c:v>9.8699999999999992</c:v>
                </c:pt>
                <c:pt idx="187">
                  <c:v>9.85</c:v>
                </c:pt>
                <c:pt idx="188">
                  <c:v>9.8800000000000008</c:v>
                </c:pt>
                <c:pt idx="189">
                  <c:v>9.92</c:v>
                </c:pt>
                <c:pt idx="190">
                  <c:v>10.039999999999999</c:v>
                </c:pt>
                <c:pt idx="191">
                  <c:v>10.19</c:v>
                </c:pt>
                <c:pt idx="192">
                  <c:v>10.16</c:v>
                </c:pt>
                <c:pt idx="193">
                  <c:v>10.11</c:v>
                </c:pt>
                <c:pt idx="194">
                  <c:v>10.050000000000001</c:v>
                </c:pt>
                <c:pt idx="195">
                  <c:v>9.98</c:v>
                </c:pt>
                <c:pt idx="196">
                  <c:v>9.93</c:v>
                </c:pt>
                <c:pt idx="197">
                  <c:v>9.89</c:v>
                </c:pt>
                <c:pt idx="198">
                  <c:v>9.8699999999999992</c:v>
                </c:pt>
                <c:pt idx="199">
                  <c:v>9.9</c:v>
                </c:pt>
                <c:pt idx="200">
                  <c:v>9.9</c:v>
                </c:pt>
                <c:pt idx="201">
                  <c:v>9.8699999999999992</c:v>
                </c:pt>
                <c:pt idx="202">
                  <c:v>9.86</c:v>
                </c:pt>
                <c:pt idx="203">
                  <c:v>9.89</c:v>
                </c:pt>
                <c:pt idx="204">
                  <c:v>9.9</c:v>
                </c:pt>
                <c:pt idx="205">
                  <c:v>9.8800000000000008</c:v>
                </c:pt>
                <c:pt idx="206">
                  <c:v>9.9</c:v>
                </c:pt>
                <c:pt idx="207">
                  <c:v>9.9</c:v>
                </c:pt>
                <c:pt idx="208">
                  <c:v>9.8699999999999992</c:v>
                </c:pt>
                <c:pt idx="209">
                  <c:v>9.83</c:v>
                </c:pt>
                <c:pt idx="210">
                  <c:v>9.76</c:v>
                </c:pt>
                <c:pt idx="211">
                  <c:v>9.6999999999999993</c:v>
                </c:pt>
                <c:pt idx="212">
                  <c:v>9.6999999999999993</c:v>
                </c:pt>
                <c:pt idx="213">
                  <c:v>9.7799999999999994</c:v>
                </c:pt>
                <c:pt idx="214">
                  <c:v>9.9</c:v>
                </c:pt>
                <c:pt idx="215">
                  <c:v>10.01</c:v>
                </c:pt>
                <c:pt idx="216">
                  <c:v>10.050000000000001</c:v>
                </c:pt>
                <c:pt idx="217">
                  <c:v>10.01</c:v>
                </c:pt>
                <c:pt idx="218">
                  <c:v>9.94</c:v>
                </c:pt>
                <c:pt idx="219">
                  <c:v>9.89</c:v>
                </c:pt>
                <c:pt idx="220">
                  <c:v>9.9</c:v>
                </c:pt>
                <c:pt idx="221">
                  <c:v>9.9</c:v>
                </c:pt>
                <c:pt idx="222">
                  <c:v>9.84</c:v>
                </c:pt>
                <c:pt idx="223">
                  <c:v>9.7799999999999994</c:v>
                </c:pt>
                <c:pt idx="224">
                  <c:v>9.7200000000000006</c:v>
                </c:pt>
                <c:pt idx="225">
                  <c:v>9.7100000000000009</c:v>
                </c:pt>
                <c:pt idx="226">
                  <c:v>9.74</c:v>
                </c:pt>
                <c:pt idx="227">
                  <c:v>9.81</c:v>
                </c:pt>
                <c:pt idx="228">
                  <c:v>9.8800000000000008</c:v>
                </c:pt>
                <c:pt idx="229">
                  <c:v>9.8800000000000008</c:v>
                </c:pt>
                <c:pt idx="230">
                  <c:v>9.83</c:v>
                </c:pt>
                <c:pt idx="231">
                  <c:v>9.7799999999999994</c:v>
                </c:pt>
                <c:pt idx="232">
                  <c:v>9.73</c:v>
                </c:pt>
                <c:pt idx="233">
                  <c:v>9.7200000000000006</c:v>
                </c:pt>
                <c:pt idx="234">
                  <c:v>9.74</c:v>
                </c:pt>
                <c:pt idx="235">
                  <c:v>9.7799999999999994</c:v>
                </c:pt>
                <c:pt idx="236">
                  <c:v>9.77</c:v>
                </c:pt>
                <c:pt idx="237">
                  <c:v>9.73</c:v>
                </c:pt>
                <c:pt idx="238">
                  <c:v>9.7100000000000009</c:v>
                </c:pt>
                <c:pt idx="239">
                  <c:v>9.68</c:v>
                </c:pt>
                <c:pt idx="240">
                  <c:v>9.64</c:v>
                </c:pt>
                <c:pt idx="241">
                  <c:v>9.58</c:v>
                </c:pt>
                <c:pt idx="242">
                  <c:v>9.5500000000000007</c:v>
                </c:pt>
              </c:numCache>
            </c:numRef>
          </c:val>
          <c:smooth val="0"/>
        </c:ser>
        <c:dLbls>
          <c:showLegendKey val="0"/>
          <c:showVal val="0"/>
          <c:showCatName val="0"/>
          <c:showSerName val="0"/>
          <c:showPercent val="0"/>
          <c:showBubbleSize val="0"/>
        </c:dLbls>
        <c:marker val="1"/>
        <c:smooth val="0"/>
        <c:axId val="102675968"/>
        <c:axId val="102673792"/>
      </c:lineChart>
      <c:dateAx>
        <c:axId val="102665600"/>
        <c:scaling>
          <c:orientation val="minMax"/>
        </c:scaling>
        <c:delete val="0"/>
        <c:axPos val="b"/>
        <c:title>
          <c:tx>
            <c:rich>
              <a:bodyPr/>
              <a:lstStyle/>
              <a:p>
                <a:pPr>
                  <a:defRPr/>
                </a:pPr>
                <a:r>
                  <a:rPr lang="en-US"/>
                  <a:t>Date</a:t>
                </a:r>
              </a:p>
            </c:rich>
          </c:tx>
          <c:overlay val="0"/>
        </c:title>
        <c:numFmt formatCode="m/d;@" sourceLinked="1"/>
        <c:majorTickMark val="out"/>
        <c:minorTickMark val="none"/>
        <c:tickLblPos val="nextTo"/>
        <c:crossAx val="102671872"/>
        <c:crosses val="autoZero"/>
        <c:auto val="1"/>
        <c:lblOffset val="100"/>
        <c:baseTimeUnit val="days"/>
      </c:dateAx>
      <c:valAx>
        <c:axId val="102671872"/>
        <c:scaling>
          <c:orientation val="minMax"/>
          <c:max val="12"/>
          <c:min val="0"/>
        </c:scaling>
        <c:delete val="0"/>
        <c:axPos val="l"/>
        <c:majorGridlines/>
        <c:title>
          <c:tx>
            <c:rich>
              <a:bodyPr rot="-5400000" vert="horz"/>
              <a:lstStyle/>
              <a:p>
                <a:pPr>
                  <a:defRPr/>
                </a:pPr>
                <a:r>
                  <a:rPr lang="en-US"/>
                  <a:t>Number</a:t>
                </a:r>
                <a:r>
                  <a:rPr lang="en-US" baseline="0"/>
                  <a:t> of Detections</a:t>
                </a:r>
                <a:endParaRPr lang="en-US"/>
              </a:p>
            </c:rich>
          </c:tx>
          <c:overlay val="0"/>
        </c:title>
        <c:numFmt formatCode="General" sourceLinked="1"/>
        <c:majorTickMark val="out"/>
        <c:minorTickMark val="none"/>
        <c:tickLblPos val="nextTo"/>
        <c:crossAx val="102665600"/>
        <c:crosses val="autoZero"/>
        <c:crossBetween val="between"/>
        <c:majorUnit val="3"/>
      </c:valAx>
      <c:valAx>
        <c:axId val="102673792"/>
        <c:scaling>
          <c:orientation val="minMax"/>
          <c:max val="12"/>
        </c:scaling>
        <c:delete val="0"/>
        <c:axPos val="r"/>
        <c:title>
          <c:tx>
            <c:rich>
              <a:bodyPr rot="-5400000" vert="horz"/>
              <a:lstStyle/>
              <a:p>
                <a:pPr>
                  <a:defRPr/>
                </a:pPr>
                <a:r>
                  <a:rPr lang="en-US"/>
                  <a:t>Gauge Height/Temp.</a:t>
                </a:r>
              </a:p>
            </c:rich>
          </c:tx>
          <c:overlay val="0"/>
        </c:title>
        <c:numFmt formatCode="General" sourceLinked="1"/>
        <c:majorTickMark val="out"/>
        <c:minorTickMark val="none"/>
        <c:tickLblPos val="nextTo"/>
        <c:crossAx val="102675968"/>
        <c:crosses val="max"/>
        <c:crossBetween val="between"/>
        <c:majorUnit val="3"/>
      </c:valAx>
      <c:dateAx>
        <c:axId val="102675968"/>
        <c:scaling>
          <c:orientation val="minMax"/>
        </c:scaling>
        <c:delete val="1"/>
        <c:axPos val="b"/>
        <c:numFmt formatCode="m/d;@" sourceLinked="1"/>
        <c:majorTickMark val="out"/>
        <c:minorTickMark val="none"/>
        <c:tickLblPos val="nextTo"/>
        <c:crossAx val="102673792"/>
        <c:crosses val="autoZero"/>
        <c:auto val="1"/>
        <c:lblOffset val="100"/>
        <c:baseTimeUnit val="days"/>
      </c:dateAx>
      <c:spPr>
        <a:noFill/>
        <a:ln>
          <a:solidFill>
            <a:schemeClr val="tx1">
              <a:lumMod val="50000"/>
              <a:lumOff val="50000"/>
            </a:schemeClr>
          </a:solidFill>
        </a:ln>
      </c:spPr>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tockChart>
        <c:ser>
          <c:idx val="0"/>
          <c:order val="0"/>
          <c:spPr>
            <a:ln w="28575">
              <a:noFill/>
            </a:ln>
          </c:spPr>
          <c:marker>
            <c:symbol val="none"/>
          </c:marker>
          <c:cat>
            <c:strRef>
              <c:f>table_graph!$M$5:$M$22</c:f>
              <c:strCache>
                <c:ptCount val="18"/>
                <c:pt idx="0">
                  <c:v>All</c:v>
                </c:pt>
                <c:pt idx="1">
                  <c:v>9/10</c:v>
                </c:pt>
                <c:pt idx="3">
                  <c:v>All</c:v>
                </c:pt>
                <c:pt idx="4">
                  <c:v>9/10</c:v>
                </c:pt>
                <c:pt idx="5">
                  <c:v>7/8</c:v>
                </c:pt>
                <c:pt idx="7">
                  <c:v>All</c:v>
                </c:pt>
                <c:pt idx="8">
                  <c:v>9/10</c:v>
                </c:pt>
                <c:pt idx="9">
                  <c:v>7/8</c:v>
                </c:pt>
                <c:pt idx="11">
                  <c:v>All</c:v>
                </c:pt>
                <c:pt idx="12">
                  <c:v>9/10</c:v>
                </c:pt>
                <c:pt idx="13">
                  <c:v>7/8</c:v>
                </c:pt>
                <c:pt idx="15">
                  <c:v>All</c:v>
                </c:pt>
                <c:pt idx="16">
                  <c:v>9/10</c:v>
                </c:pt>
                <c:pt idx="17">
                  <c:v>7/8</c:v>
                </c:pt>
              </c:strCache>
            </c:strRef>
          </c:cat>
          <c:val>
            <c:numRef>
              <c:f>table_graph!$J$5:$J$22</c:f>
              <c:numCache>
                <c:formatCode>General</c:formatCode>
                <c:ptCount val="18"/>
                <c:pt idx="0">
                  <c:v>0.64</c:v>
                </c:pt>
                <c:pt idx="1">
                  <c:v>0.74099999999999999</c:v>
                </c:pt>
                <c:pt idx="3">
                  <c:v>0.60699999999999998</c:v>
                </c:pt>
                <c:pt idx="4">
                  <c:v>0.67900000000000005</c:v>
                </c:pt>
                <c:pt idx="5">
                  <c:v>0.65600000000000003</c:v>
                </c:pt>
                <c:pt idx="7">
                  <c:v>0.95599999999999996</c:v>
                </c:pt>
                <c:pt idx="8">
                  <c:v>0.98499999999999999</c:v>
                </c:pt>
                <c:pt idx="9">
                  <c:v>0.96499999999999997</c:v>
                </c:pt>
                <c:pt idx="11">
                  <c:v>0.99399999999999999</c:v>
                </c:pt>
                <c:pt idx="12">
                  <c:v>0.995</c:v>
                </c:pt>
                <c:pt idx="13">
                  <c:v>0.99199999999999999</c:v>
                </c:pt>
                <c:pt idx="15">
                  <c:v>0.98899999999999999</c:v>
                </c:pt>
                <c:pt idx="16">
                  <c:v>0.98799999999999999</c:v>
                </c:pt>
                <c:pt idx="17">
                  <c:v>0.99399999999999999</c:v>
                </c:pt>
              </c:numCache>
            </c:numRef>
          </c:val>
          <c:smooth val="0"/>
        </c:ser>
        <c:ser>
          <c:idx val="1"/>
          <c:order val="1"/>
          <c:spPr>
            <a:ln w="28575">
              <a:noFill/>
            </a:ln>
          </c:spPr>
          <c:marker>
            <c:symbol val="none"/>
          </c:marker>
          <c:cat>
            <c:strRef>
              <c:f>table_graph!$M$5:$M$22</c:f>
              <c:strCache>
                <c:ptCount val="18"/>
                <c:pt idx="0">
                  <c:v>All</c:v>
                </c:pt>
                <c:pt idx="1">
                  <c:v>9/10</c:v>
                </c:pt>
                <c:pt idx="3">
                  <c:v>All</c:v>
                </c:pt>
                <c:pt idx="4">
                  <c:v>9/10</c:v>
                </c:pt>
                <c:pt idx="5">
                  <c:v>7/8</c:v>
                </c:pt>
                <c:pt idx="7">
                  <c:v>All</c:v>
                </c:pt>
                <c:pt idx="8">
                  <c:v>9/10</c:v>
                </c:pt>
                <c:pt idx="9">
                  <c:v>7/8</c:v>
                </c:pt>
                <c:pt idx="11">
                  <c:v>All</c:v>
                </c:pt>
                <c:pt idx="12">
                  <c:v>9/10</c:v>
                </c:pt>
                <c:pt idx="13">
                  <c:v>7/8</c:v>
                </c:pt>
                <c:pt idx="15">
                  <c:v>All</c:v>
                </c:pt>
                <c:pt idx="16">
                  <c:v>9/10</c:v>
                </c:pt>
                <c:pt idx="17">
                  <c:v>7/8</c:v>
                </c:pt>
              </c:strCache>
            </c:strRef>
          </c:cat>
          <c:val>
            <c:numRef>
              <c:f>table_graph!$K$5:$K$22</c:f>
              <c:numCache>
                <c:formatCode>General</c:formatCode>
                <c:ptCount val="18"/>
                <c:pt idx="0">
                  <c:v>0.45700000000000002</c:v>
                </c:pt>
                <c:pt idx="1">
                  <c:v>0.434</c:v>
                </c:pt>
                <c:pt idx="3">
                  <c:v>0.42199999999999999</c:v>
                </c:pt>
                <c:pt idx="4">
                  <c:v>0.32900000000000001</c:v>
                </c:pt>
                <c:pt idx="5">
                  <c:v>0.41599999999999998</c:v>
                </c:pt>
                <c:pt idx="7">
                  <c:v>0.48399999999999999</c:v>
                </c:pt>
                <c:pt idx="8">
                  <c:v>0.50700000000000001</c:v>
                </c:pt>
                <c:pt idx="9">
                  <c:v>0.41599999999999998</c:v>
                </c:pt>
                <c:pt idx="11">
                  <c:v>0.59899999999999998</c:v>
                </c:pt>
                <c:pt idx="12">
                  <c:v>0.57799999999999996</c:v>
                </c:pt>
                <c:pt idx="13">
                  <c:v>0.51400000000000001</c:v>
                </c:pt>
                <c:pt idx="15">
                  <c:v>0.53600000000000003</c:v>
                </c:pt>
                <c:pt idx="16">
                  <c:v>0.502</c:v>
                </c:pt>
                <c:pt idx="17">
                  <c:v>0.53600000000000003</c:v>
                </c:pt>
              </c:numCache>
            </c:numRef>
          </c:val>
          <c:smooth val="0"/>
        </c:ser>
        <c:ser>
          <c:idx val="2"/>
          <c:order val="2"/>
          <c:spPr>
            <a:ln w="28575">
              <a:noFill/>
            </a:ln>
          </c:spPr>
          <c:marker>
            <c:symbol val="diamond"/>
            <c:size val="8"/>
            <c:spPr>
              <a:solidFill>
                <a:srgbClr val="FF0000"/>
              </a:solidFill>
            </c:spPr>
          </c:marker>
          <c:cat>
            <c:strRef>
              <c:f>table_graph!$M$5:$M$22</c:f>
              <c:strCache>
                <c:ptCount val="18"/>
                <c:pt idx="0">
                  <c:v>All</c:v>
                </c:pt>
                <c:pt idx="1">
                  <c:v>9/10</c:v>
                </c:pt>
                <c:pt idx="3">
                  <c:v>All</c:v>
                </c:pt>
                <c:pt idx="4">
                  <c:v>9/10</c:v>
                </c:pt>
                <c:pt idx="5">
                  <c:v>7/8</c:v>
                </c:pt>
                <c:pt idx="7">
                  <c:v>All</c:v>
                </c:pt>
                <c:pt idx="8">
                  <c:v>9/10</c:v>
                </c:pt>
                <c:pt idx="9">
                  <c:v>7/8</c:v>
                </c:pt>
                <c:pt idx="11">
                  <c:v>All</c:v>
                </c:pt>
                <c:pt idx="12">
                  <c:v>9/10</c:v>
                </c:pt>
                <c:pt idx="13">
                  <c:v>7/8</c:v>
                </c:pt>
                <c:pt idx="15">
                  <c:v>All</c:v>
                </c:pt>
                <c:pt idx="16">
                  <c:v>9/10</c:v>
                </c:pt>
                <c:pt idx="17">
                  <c:v>7/8</c:v>
                </c:pt>
              </c:strCache>
            </c:strRef>
          </c:cat>
          <c:val>
            <c:numRef>
              <c:f>table_graph!$L$5:$L$22</c:f>
              <c:numCache>
                <c:formatCode>General</c:formatCode>
                <c:ptCount val="18"/>
                <c:pt idx="0">
                  <c:v>0.53900000000000003</c:v>
                </c:pt>
                <c:pt idx="1">
                  <c:v>0.55800000000000005</c:v>
                </c:pt>
                <c:pt idx="3">
                  <c:v>0.502</c:v>
                </c:pt>
                <c:pt idx="4">
                  <c:v>0.47499999999999998</c:v>
                </c:pt>
                <c:pt idx="5">
                  <c:v>0.51200000000000001</c:v>
                </c:pt>
                <c:pt idx="7">
                  <c:v>0.68799999999999994</c:v>
                </c:pt>
                <c:pt idx="8">
                  <c:v>0.77400000000000002</c:v>
                </c:pt>
                <c:pt idx="9">
                  <c:v>0.65900000000000003</c:v>
                </c:pt>
                <c:pt idx="11">
                  <c:v>0.876</c:v>
                </c:pt>
                <c:pt idx="12">
                  <c:v>0.86399999999999999</c:v>
                </c:pt>
                <c:pt idx="13">
                  <c:v>0.83099999999999996</c:v>
                </c:pt>
                <c:pt idx="15">
                  <c:v>0.80800000000000005</c:v>
                </c:pt>
                <c:pt idx="16">
                  <c:v>0.79100000000000004</c:v>
                </c:pt>
                <c:pt idx="17">
                  <c:v>0.85</c:v>
                </c:pt>
              </c:numCache>
            </c:numRef>
          </c:val>
          <c:smooth val="0"/>
        </c:ser>
        <c:dLbls>
          <c:showLegendKey val="0"/>
          <c:showVal val="0"/>
          <c:showCatName val="0"/>
          <c:showSerName val="0"/>
          <c:showPercent val="0"/>
          <c:showBubbleSize val="0"/>
        </c:dLbls>
        <c:hiLowLines>
          <c:spPr>
            <a:ln w="25400"/>
          </c:spPr>
        </c:hiLowLines>
        <c:axId val="113126016"/>
        <c:axId val="113140480"/>
      </c:stockChart>
      <c:catAx>
        <c:axId val="113126016"/>
        <c:scaling>
          <c:orientation val="minMax"/>
        </c:scaling>
        <c:delete val="0"/>
        <c:axPos val="b"/>
        <c:title>
          <c:tx>
            <c:rich>
              <a:bodyPr/>
              <a:lstStyle/>
              <a:p>
                <a:pPr>
                  <a:defRPr sz="1200"/>
                </a:pPr>
                <a:r>
                  <a:rPr lang="en-US" sz="1200"/>
                  <a:t>&gt;TFH</a:t>
                </a:r>
                <a:r>
                  <a:rPr lang="en-US" sz="1200" baseline="0"/>
                  <a:t>             TFH-UTR             UTR-MTR          MTR-SMLT        SMLT-LTR</a:t>
                </a:r>
                <a:endParaRPr lang="en-US" sz="1200"/>
              </a:p>
            </c:rich>
          </c:tx>
          <c:layout>
            <c:manualLayout>
              <c:xMode val="edge"/>
              <c:yMode val="edge"/>
              <c:x val="0.15496893016578056"/>
              <c:y val="0.87868037328667248"/>
            </c:manualLayout>
          </c:layout>
          <c:overlay val="0"/>
        </c:title>
        <c:majorTickMark val="out"/>
        <c:minorTickMark val="none"/>
        <c:tickLblPos val="nextTo"/>
        <c:txPr>
          <a:bodyPr rot="-2700000"/>
          <a:lstStyle/>
          <a:p>
            <a:pPr>
              <a:defRPr sz="1000"/>
            </a:pPr>
            <a:endParaRPr lang="en-US"/>
          </a:p>
        </c:txPr>
        <c:crossAx val="113140480"/>
        <c:crosses val="autoZero"/>
        <c:auto val="1"/>
        <c:lblAlgn val="ctr"/>
        <c:lblOffset val="100"/>
        <c:noMultiLvlLbl val="0"/>
      </c:catAx>
      <c:valAx>
        <c:axId val="113140480"/>
        <c:scaling>
          <c:orientation val="minMax"/>
          <c:max val="1"/>
          <c:min val="0.4"/>
        </c:scaling>
        <c:delete val="0"/>
        <c:axPos val="l"/>
        <c:majorGridlines/>
        <c:title>
          <c:tx>
            <c:rich>
              <a:bodyPr rot="-5400000" vert="horz"/>
              <a:lstStyle/>
              <a:p>
                <a:pPr>
                  <a:defRPr sz="1400"/>
                </a:pPr>
                <a:r>
                  <a:rPr lang="en-US" sz="1400"/>
                  <a:t>Survival Probability</a:t>
                </a:r>
              </a:p>
            </c:rich>
          </c:tx>
          <c:overlay val="0"/>
        </c:title>
        <c:numFmt formatCode="0%" sourceLinked="0"/>
        <c:majorTickMark val="out"/>
        <c:minorTickMark val="none"/>
        <c:tickLblPos val="nextTo"/>
        <c:crossAx val="113126016"/>
        <c:crosses val="autoZero"/>
        <c:crossBetween val="between"/>
        <c:majorUnit val="0.30000000000000004"/>
      </c:valAx>
      <c:spPr>
        <a:ln>
          <a:solidFill>
            <a:schemeClr val="accent1"/>
          </a:solidFill>
        </a:ln>
      </c:spPr>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EDD9C5-B4EB-412F-8A20-2CD5E5B5C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75B610AC</Template>
  <TotalTime>0</TotalTime>
  <Pages>20</Pages>
  <Words>8298</Words>
  <Characters>47305</Characters>
  <Application>Microsoft Office Word</Application>
  <DocSecurity>4</DocSecurity>
  <Lines>394</Lines>
  <Paragraphs>110</Paragraphs>
  <ScaleCrop>false</ScaleCrop>
  <HeadingPairs>
    <vt:vector size="2" baseType="variant">
      <vt:variant>
        <vt:lpstr>Title</vt:lpstr>
      </vt:variant>
      <vt:variant>
        <vt:i4>1</vt:i4>
      </vt:variant>
    </vt:vector>
  </HeadingPairs>
  <TitlesOfParts>
    <vt:vector size="1" baseType="lpstr">
      <vt:lpstr/>
    </vt:vector>
  </TitlesOfParts>
  <Company>WDFW</Company>
  <LinksUpToDate>false</LinksUpToDate>
  <CharactersWithSpaces>55493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WDFW</dc:creator>
  <cp:lastModifiedBy>Kristopher Fischer</cp:lastModifiedBy>
  <cp:revision>2</cp:revision>
  <dcterms:created xsi:type="dcterms:W3CDTF">2015-10-26T23:28:00Z</dcterms:created>
  <dcterms:modified xsi:type="dcterms:W3CDTF">2015-10-26T23:28:00Z</dcterms:modified>
</cp:coreProperties>
</file>